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F10" w:rsidRDefault="00664441" w:rsidP="00E64F10">
      <w:pPr>
        <w:spacing w:line="0" w:lineRule="atLeast"/>
        <w:jc w:val="both"/>
        <w:rPr>
          <w:rFonts w:ascii="Times New Roman" w:eastAsia="標楷體" w:hAnsi="Times New Roman" w:cs="Times New Roman"/>
          <w:sz w:val="32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（</w:t>
      </w:r>
      <w:r w:rsidR="008D1AE9"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學校用版本</w:t>
      </w:r>
      <w:r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）</w:t>
      </w:r>
      <w:r w:rsidR="00FE3185" w:rsidRPr="00FE3185"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行為功能介入方案及行政支援</w:t>
      </w:r>
    </w:p>
    <w:p w:rsidR="009A541E" w:rsidRPr="0010369E" w:rsidRDefault="009A541E" w:rsidP="0010369E">
      <w:pPr>
        <w:spacing w:line="0" w:lineRule="atLeast"/>
        <w:ind w:left="90"/>
        <w:jc w:val="both"/>
        <w:rPr>
          <w:rFonts w:ascii="Times New Roman" w:eastAsia="標楷體" w:hAnsi="Times New Roman" w:cs="Times New Roman"/>
          <w:sz w:val="28"/>
          <w:szCs w:val="24"/>
          <w:shd w:val="clear" w:color="auto" w:fill="FFFFFF"/>
        </w:rPr>
      </w:pPr>
      <w:proofErr w:type="gramStart"/>
      <w:r>
        <w:rPr>
          <w:rFonts w:ascii="Times New Roman" w:eastAsia="標楷體" w:hAnsi="Times New Roman" w:cs="Times New Roman" w:hint="eastAsia"/>
          <w:sz w:val="22"/>
          <w:szCs w:val="24"/>
          <w:shd w:val="clear" w:color="auto" w:fill="FFFFFF"/>
        </w:rPr>
        <w:t>（</w:t>
      </w:r>
      <w:proofErr w:type="gramEnd"/>
      <w:r>
        <w:rPr>
          <w:rFonts w:ascii="Times New Roman" w:eastAsia="標楷體" w:hAnsi="Times New Roman" w:cs="Times New Roman"/>
          <w:sz w:val="22"/>
          <w:szCs w:val="24"/>
          <w:shd w:val="clear" w:color="auto" w:fill="FFFFFF"/>
        </w:rPr>
        <w:t>1.</w:t>
      </w:r>
      <w:r w:rsidR="00FE3185" w:rsidRPr="0010369E">
        <w:rPr>
          <w:rFonts w:ascii="Times New Roman" w:eastAsia="標楷體" w:hAnsi="Times New Roman" w:cs="Times New Roman" w:hint="eastAsia"/>
          <w:sz w:val="22"/>
          <w:szCs w:val="24"/>
          <w:shd w:val="clear" w:color="auto" w:fill="FFFFFF"/>
        </w:rPr>
        <w:t>學生具情緒與行為問題，需行為功能介入方案者填寫</w:t>
      </w:r>
      <w:r w:rsidRPr="0010369E">
        <w:rPr>
          <w:rFonts w:ascii="Times New Roman" w:eastAsia="標楷體" w:hAnsi="Times New Roman" w:cs="Times New Roman" w:hint="eastAsia"/>
          <w:sz w:val="22"/>
          <w:szCs w:val="24"/>
          <w:shd w:val="clear" w:color="auto" w:fill="FFFFFF"/>
        </w:rPr>
        <w:t>；</w:t>
      </w:r>
    </w:p>
    <w:p w:rsidR="00FE3185" w:rsidRPr="0010369E" w:rsidRDefault="009A541E" w:rsidP="0010369E">
      <w:pPr>
        <w:pStyle w:val="a7"/>
        <w:numPr>
          <w:ilvl w:val="0"/>
          <w:numId w:val="10"/>
        </w:numPr>
        <w:spacing w:line="0" w:lineRule="atLeast"/>
        <w:ind w:left="450" w:hanging="180"/>
        <w:jc w:val="both"/>
        <w:rPr>
          <w:rFonts w:ascii="Times New Roman" w:eastAsia="標楷體" w:hAnsi="Times New Roman" w:cs="Times New Roman"/>
          <w:sz w:val="28"/>
          <w:szCs w:val="24"/>
          <w:shd w:val="clear" w:color="auto" w:fill="FFFFFF"/>
        </w:rPr>
      </w:pPr>
      <w:r w:rsidRPr="0010369E">
        <w:rPr>
          <w:rFonts w:ascii="Times New Roman" w:eastAsia="標楷體" w:hAnsi="Times New Roman" w:cs="Times New Roman" w:hint="eastAsia"/>
          <w:color w:val="0070C0"/>
          <w:sz w:val="22"/>
          <w:szCs w:val="24"/>
          <w:shd w:val="clear" w:color="auto" w:fill="FFFFFF"/>
        </w:rPr>
        <w:t>若學生行為功能</w:t>
      </w:r>
      <w:r>
        <w:rPr>
          <w:rFonts w:ascii="Times New Roman" w:eastAsia="標楷體" w:hAnsi="Times New Roman" w:cs="Times New Roman" w:hint="eastAsia"/>
          <w:color w:val="0070C0"/>
          <w:sz w:val="22"/>
          <w:szCs w:val="24"/>
          <w:shd w:val="clear" w:color="auto" w:fill="FFFFFF"/>
        </w:rPr>
        <w:t>介入</w:t>
      </w:r>
      <w:r w:rsidRPr="0010369E">
        <w:rPr>
          <w:rFonts w:ascii="Times New Roman" w:eastAsia="標楷體" w:hAnsi="Times New Roman" w:cs="Times New Roman" w:hint="eastAsia"/>
          <w:color w:val="0070C0"/>
          <w:sz w:val="22"/>
          <w:szCs w:val="24"/>
          <w:shd w:val="clear" w:color="auto" w:fill="FFFFFF"/>
        </w:rPr>
        <w:t>方案已結案</w:t>
      </w:r>
      <w:r w:rsidRPr="0010369E">
        <w:rPr>
          <w:rFonts w:ascii="Times New Roman" w:eastAsia="標楷體" w:hAnsi="Times New Roman" w:cs="Times New Roman"/>
          <w:color w:val="0070C0"/>
          <w:sz w:val="22"/>
          <w:szCs w:val="24"/>
          <w:shd w:val="clear" w:color="auto" w:fill="FFFFFF"/>
        </w:rPr>
        <w:t>/</w:t>
      </w:r>
      <w:r w:rsidRPr="0010369E">
        <w:rPr>
          <w:rFonts w:ascii="Times New Roman" w:eastAsia="標楷體" w:hAnsi="Times New Roman" w:cs="Times New Roman" w:hint="eastAsia"/>
          <w:color w:val="0070C0"/>
          <w:sz w:val="22"/>
          <w:szCs w:val="24"/>
          <w:shd w:val="clear" w:color="auto" w:fill="FFFFFF"/>
        </w:rPr>
        <w:t>不需行為功能介入方案協助者，須於需求</w:t>
      </w:r>
      <w:r>
        <w:rPr>
          <w:rFonts w:ascii="Times New Roman" w:eastAsia="標楷體" w:hAnsi="Times New Roman" w:cs="Times New Roman" w:hint="eastAsia"/>
          <w:color w:val="0070C0"/>
          <w:sz w:val="22"/>
          <w:szCs w:val="24"/>
          <w:shd w:val="clear" w:color="auto" w:fill="FFFFFF"/>
        </w:rPr>
        <w:t>分析處具體說</w:t>
      </w:r>
      <w:r w:rsidRPr="0010369E">
        <w:rPr>
          <w:rFonts w:ascii="Times New Roman" w:eastAsia="標楷體" w:hAnsi="Times New Roman" w:cs="Times New Roman" w:hint="eastAsia"/>
          <w:color w:val="0070C0"/>
          <w:sz w:val="22"/>
          <w:szCs w:val="24"/>
          <w:shd w:val="clear" w:color="auto" w:fill="FFFFFF"/>
        </w:rPr>
        <w:t>明為學生執行的學習內容、歷程、環應，和評量調整</w:t>
      </w:r>
      <w:r w:rsidR="00FE3185" w:rsidRPr="0010369E">
        <w:rPr>
          <w:rFonts w:ascii="Times New Roman" w:eastAsia="標楷體" w:hAnsi="Times New Roman" w:cs="Times New Roman"/>
          <w:sz w:val="22"/>
          <w:szCs w:val="24"/>
          <w:shd w:val="clear" w:color="auto" w:fill="FFFFFF"/>
        </w:rPr>
        <w:t>)</w:t>
      </w:r>
    </w:p>
    <w:p w:rsidR="00FE3185" w:rsidRPr="00FE3185" w:rsidRDefault="00FE3185" w:rsidP="00FE3185">
      <w:pPr>
        <w:rPr>
          <w:rFonts w:ascii="Times New Roman" w:eastAsia="標楷體" w:hAnsi="Times New Roman" w:cs="Times New Roman"/>
          <w:b/>
        </w:rPr>
      </w:pPr>
    </w:p>
    <w:tbl>
      <w:tblPr>
        <w:tblW w:w="91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890"/>
        <w:gridCol w:w="2070"/>
        <w:gridCol w:w="1260"/>
        <w:gridCol w:w="1800"/>
        <w:gridCol w:w="720"/>
        <w:gridCol w:w="720"/>
      </w:tblGrid>
      <w:tr w:rsidR="00FE3185" w:rsidRPr="00FE3185" w:rsidTr="0010369E">
        <w:trPr>
          <w:cantSplit/>
          <w:jc w:val="center"/>
        </w:trPr>
        <w:tc>
          <w:tcPr>
            <w:tcW w:w="71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問題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界定</w:t>
            </w:r>
          </w:p>
        </w:tc>
        <w:tc>
          <w:tcPr>
            <w:tcW w:w="8460" w:type="dxa"/>
            <w:gridSpan w:val="6"/>
            <w:vAlign w:val="center"/>
          </w:tcPr>
          <w:p w:rsidR="00FE3185" w:rsidRPr="00FE3185" w:rsidRDefault="00FE3185" w:rsidP="00FE3185">
            <w:pPr>
              <w:numPr>
                <w:ilvl w:val="0"/>
                <w:numId w:val="4"/>
              </w:num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行為發生樣貌描述：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描述單一個行為或一組相同功能的行為具體看起來的樣子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)</w:t>
            </w:r>
          </w:p>
          <w:p w:rsidR="00FE3185" w:rsidRPr="00FE3185" w:rsidRDefault="00FE3185" w:rsidP="00FE3185">
            <w:pPr>
              <w:numPr>
                <w:ilvl w:val="0"/>
                <w:numId w:val="4"/>
              </w:num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行為頻率、強度、持續時間、嚴重程度：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描述欲共同處理此行為問題的團隊成員最在意的行為向度，如離座次數</w:t>
            </w:r>
            <w:r w:rsidR="00CE203F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，抑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或</w:t>
            </w:r>
            <w:r w:rsidR="00CE203F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是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離座時間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</w:tc>
      </w:tr>
      <w:tr w:rsidR="00FE3185" w:rsidRPr="00FE3185" w:rsidTr="0010369E">
        <w:trPr>
          <w:jc w:val="center"/>
        </w:trPr>
        <w:tc>
          <w:tcPr>
            <w:tcW w:w="71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功能</w:t>
            </w:r>
          </w:p>
        </w:tc>
        <w:tc>
          <w:tcPr>
            <w:tcW w:w="8460" w:type="dxa"/>
            <w:gridSpan w:val="6"/>
          </w:tcPr>
          <w:p w:rsidR="00FE3185" w:rsidRPr="0010369E" w:rsidRDefault="00FE3185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□獲得內在刺激：（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       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  <w:r w:rsidR="00AE7A41" w:rsidRPr="00C8557C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視、聽、嗅、觸、動、味、痛哪種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些感官刺激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?</w:t>
            </w:r>
          </w:p>
          <w:p w:rsidR="00AE7A41" w:rsidRDefault="00FE3185" w:rsidP="00FE3185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□獲得外在刺激：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□特定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/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物理刺激（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      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  <w:r w:rsidR="00AE7A41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哪</w:t>
            </w:r>
            <w:r w:rsidR="00AE7A41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種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些</w:t>
            </w:r>
            <w:r w:rsidR="00AE7A41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事、物、活動</w:t>
            </w:r>
            <w:r w:rsidR="00AE7A41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  <w:p w:rsidR="00FE3185" w:rsidRPr="0010369E" w:rsidRDefault="00AE7A41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           </w:t>
            </w:r>
            <w:r w:rsidR="00FE3185"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□社會刺激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              ) 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什麼對象的互動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/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關注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□逃避內在刺激：（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       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</w:p>
          <w:p w:rsidR="00AE7A41" w:rsidRDefault="00FE3185" w:rsidP="00FE3185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□逃避外在刺激：□特定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/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物理刺激（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       </w:t>
            </w: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）</w:t>
            </w:r>
          </w:p>
          <w:p w:rsidR="00FE3185" w:rsidRDefault="00AE7A41" w:rsidP="00FE3185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          </w:t>
            </w:r>
            <w:r w:rsidR="00FE3185"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□社會刺激</w:t>
            </w:r>
          </w:p>
          <w:p w:rsidR="00CE203F" w:rsidRPr="00FE3185" w:rsidRDefault="00CE203F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同一個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組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行為問題若在多個情境中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有不同的功能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達到不同目的</w:t>
            </w:r>
            <w:r w:rsidR="00AE7A41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，需為一種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功能擬定一份介入方案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)</w:t>
            </w:r>
          </w:p>
        </w:tc>
      </w:tr>
      <w:tr w:rsidR="00FE3185" w:rsidRPr="00FE3185" w:rsidTr="0010369E">
        <w:trPr>
          <w:jc w:val="center"/>
        </w:trPr>
        <w:tc>
          <w:tcPr>
            <w:tcW w:w="71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介入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目標</w:t>
            </w:r>
          </w:p>
        </w:tc>
        <w:tc>
          <w:tcPr>
            <w:tcW w:w="8460" w:type="dxa"/>
            <w:gridSpan w:val="6"/>
            <w:vAlign w:val="center"/>
          </w:tcPr>
          <w:p w:rsidR="00CE203F" w:rsidRDefault="00CE203F">
            <w:pPr>
              <w:jc w:val="both"/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proofErr w:type="gramStart"/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（</w:t>
            </w:r>
            <w:proofErr w:type="gramEnd"/>
            <w:r w:rsidR="0053539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短期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替代行為的介入目標：取代行為問題的</w:t>
            </w:r>
            <w:r w:rsidR="0053539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正向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</w:t>
            </w:r>
            <w:r w:rsidR="0053539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表現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，需在多久的時間內，在什麼情境下增加到什麼程度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 xml:space="preserve">? 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行為問題的介入目標：行為問題需在什麼情境下減少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/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改善到什麼程度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）</w:t>
            </w:r>
          </w:p>
          <w:p w:rsidR="00AE7A41" w:rsidRDefault="00AE7A41">
            <w:pPr>
              <w:jc w:val="both"/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</w:p>
          <w:p w:rsidR="00AE7A41" w:rsidRPr="0010369E" w:rsidRDefault="00AE7A41">
            <w:pPr>
              <w:jc w:val="both"/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="001325C9" w:rsidRPr="00FE3185" w:rsidTr="0010369E">
        <w:trPr>
          <w:jc w:val="center"/>
        </w:trPr>
        <w:tc>
          <w:tcPr>
            <w:tcW w:w="2600" w:type="dxa"/>
            <w:gridSpan w:val="2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策略</w:t>
            </w:r>
          </w:p>
        </w:tc>
        <w:tc>
          <w:tcPr>
            <w:tcW w:w="207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執行方式</w:t>
            </w:r>
          </w:p>
        </w:tc>
        <w:tc>
          <w:tcPr>
            <w:tcW w:w="126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負責人</w:t>
            </w:r>
          </w:p>
        </w:tc>
        <w:tc>
          <w:tcPr>
            <w:tcW w:w="1800" w:type="dxa"/>
            <w:vAlign w:val="center"/>
          </w:tcPr>
          <w:p w:rsidR="00FE3185" w:rsidRPr="00FE3185" w:rsidRDefault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檢核日期</w:t>
            </w:r>
          </w:p>
        </w:tc>
        <w:tc>
          <w:tcPr>
            <w:tcW w:w="720" w:type="dxa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執行情形</w:t>
            </w:r>
          </w:p>
        </w:tc>
        <w:tc>
          <w:tcPr>
            <w:tcW w:w="720" w:type="dxa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執行結果</w:t>
            </w:r>
          </w:p>
        </w:tc>
      </w:tr>
      <w:tr w:rsidR="002414C1" w:rsidRPr="00FE3185" w:rsidTr="0010369E">
        <w:trPr>
          <w:trHeight w:val="293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szCs w:val="24"/>
              </w:rPr>
              <w:t>前事調整</w:t>
            </w:r>
          </w:p>
        </w:tc>
        <w:tc>
          <w:tcPr>
            <w:tcW w:w="1890" w:type="dxa"/>
          </w:tcPr>
          <w:p w:rsidR="00FE3185" w:rsidRPr="0010369E" w:rsidRDefault="0053539D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有包括緩和背景事件的生態調整策略、預防行為問題，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和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提示正向行為的策略嗎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 xml:space="preserve">?) 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:rsidR="00FE3185" w:rsidRPr="00FE3185" w:rsidRDefault="002414C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描述負責人員同意執行的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各項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策略具體執行步驟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FE3185" w:rsidRPr="00FE3185" w:rsidRDefault="002414C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由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誰負責在行為問題發生的</w:t>
            </w:r>
            <w:r w:rsidR="001325C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情境中執行預防和提示策略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</w:tc>
        <w:tc>
          <w:tcPr>
            <w:tcW w:w="1800" w:type="dxa"/>
          </w:tcPr>
          <w:p w:rsidR="00FE3185" w:rsidRPr="0010369E" w:rsidRDefault="001325C9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搭配行為介入目標設定的期限擬定第一次檢核日期，在依據執行情形和結果擬定下一次檢核日期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14C1" w:rsidRPr="00FE3185" w:rsidTr="0010369E">
        <w:trPr>
          <w:trHeight w:val="73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szCs w:val="24"/>
              </w:rPr>
              <w:t>行為教導</w:t>
            </w:r>
          </w:p>
        </w:tc>
        <w:tc>
          <w:tcPr>
            <w:tcW w:w="1890" w:type="dxa"/>
          </w:tcPr>
          <w:p w:rsidR="00FE3185" w:rsidRPr="0010369E" w:rsidRDefault="0053539D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包括</w:t>
            </w:r>
            <w: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1.</w:t>
            </w:r>
            <w:r w:rsidR="002019D9"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 xml:space="preserve"> 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要</w:t>
            </w:r>
            <w:r w:rsidR="002019D9" w:rsidRPr="009F1711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如何教導</w:t>
            </w:r>
            <w:r w:rsidR="002019D9"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要</w:t>
            </w:r>
            <w:r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在什麼情境下，可以使用取代行為問題的正向行為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表現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達到原來行為問題的目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="002019D9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使學生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了解情境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-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正向行為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-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行為目的之間的連結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?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 xml:space="preserve"> </w:t>
            </w:r>
            <w:r w:rsidR="00546667"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和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前事策略若有使用行為契約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行為檢核表等，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要</w:t>
            </w:r>
            <w:r w:rsidR="002019D9"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如何教導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學生了解契約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檢核表的內容、需表現的行為、檢核的方式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步驟、與行為的後果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 xml:space="preserve"> 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可參考的策略</w:t>
            </w:r>
            <w:r w:rsidR="00546667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例如</w:t>
            </w:r>
            <w:r w:rsidR="00546667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示範</w:t>
            </w:r>
            <w:r w:rsidR="00546667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/</w:t>
            </w:r>
            <w:r w:rsidR="00546667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影片示範、角色扮演、社會性故事、各種提示階層、最多到最少的提示、區別性增強</w:t>
            </w:r>
            <w:r w:rsidR="00546667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等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)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:rsidR="00FE3185" w:rsidRPr="00FE3185" w:rsidRDefault="002414C1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描述負責人員同意執行的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各項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策略具體執行步驟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FE3185" w:rsidRPr="00FE3185" w:rsidRDefault="002414C1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負責人員需與學生在情境發生</w:t>
            </w:r>
            <w:r w:rsidR="001325C9"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之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前</w:t>
            </w:r>
            <w:r w:rsidR="001325C9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/</w:t>
            </w:r>
            <w:r w:rsidR="001325C9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平時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進行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個別教學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14C1" w:rsidRPr="00FE3185" w:rsidTr="0010369E">
        <w:trPr>
          <w:trHeight w:val="73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szCs w:val="24"/>
              </w:rPr>
              <w:t>後果控制</w:t>
            </w:r>
          </w:p>
        </w:tc>
        <w:tc>
          <w:tcPr>
            <w:tcW w:w="1890" w:type="dxa"/>
          </w:tcPr>
          <w:p w:rsidR="00FE3185" w:rsidRPr="00FE3185" w:rsidRDefault="00546667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C237F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1</w:t>
            </w:r>
            <w:r w:rsidRPr="00C237FA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.</w:t>
            </w:r>
            <w:r w:rsidRPr="00C237F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取代行為問題的正向行為、</w:t>
            </w:r>
            <w:r w:rsidRPr="00C237FA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2.</w:t>
            </w:r>
            <w:r w:rsidRPr="00C237F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難度較高的期待行為</w:t>
            </w:r>
            <w:r w:rsidRPr="00F918C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和</w:t>
            </w:r>
            <w:r w:rsidRPr="00F918C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3.</w:t>
            </w:r>
            <w:r w:rsidRPr="00F918C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行為問題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出現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</w:rPr>
              <w:t>後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現場處理人員要運用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何種策略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來回應，以增加未來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正向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和減少行為問題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出現的可能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:rsidR="00FE3185" w:rsidRPr="002414C1" w:rsidRDefault="002414C1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描述負責人員同意執行的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各項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策略具體執行步驟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FE3185" w:rsidRPr="00FE3185" w:rsidRDefault="002414C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負責人是否可在三類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行為發生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後給予立即且適當的回應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?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E7A41" w:rsidRDefault="00FE3185" w:rsidP="00FE3185">
      <w:pPr>
        <w:rPr>
          <w:rFonts w:ascii="Times New Roman" w:eastAsia="標楷體" w:hAnsi="Times New Roman" w:cs="Times New Roman"/>
          <w:sz w:val="22"/>
        </w:rPr>
      </w:pPr>
      <w:r w:rsidRPr="00FE3185">
        <w:rPr>
          <w:rFonts w:ascii="Times New Roman" w:eastAsia="標楷體" w:hAnsi="Times New Roman" w:cs="Times New Roman" w:hint="eastAsia"/>
          <w:szCs w:val="24"/>
        </w:rPr>
        <w:t>參考代碼：</w:t>
      </w:r>
      <w:r w:rsidRPr="00FE3185">
        <w:rPr>
          <w:rFonts w:ascii="Times New Roman" w:eastAsia="標楷體" w:hAnsi="Times New Roman" w:cs="Times New Roman" w:hint="eastAsia"/>
          <w:bCs/>
          <w:szCs w:val="24"/>
        </w:rPr>
        <w:t>執行情形：</w:t>
      </w:r>
      <w:r w:rsidR="0053539D">
        <w:rPr>
          <w:rFonts w:ascii="Times New Roman" w:eastAsia="標楷體" w:hAnsi="Times New Roman" w:cs="Times New Roman"/>
          <w:sz w:val="22"/>
        </w:rPr>
        <w:t>A</w:t>
      </w:r>
      <w:r w:rsidRPr="00FE3185">
        <w:rPr>
          <w:rFonts w:ascii="Times New Roman" w:eastAsia="標楷體" w:hAnsi="Times New Roman" w:cs="Times New Roman" w:hint="eastAsia"/>
          <w:sz w:val="22"/>
        </w:rPr>
        <w:t>已執行</w:t>
      </w:r>
      <w:r w:rsidRPr="00FE3185">
        <w:rPr>
          <w:rFonts w:ascii="Times New Roman" w:eastAsia="標楷體" w:hAnsi="Times New Roman" w:cs="Times New Roman" w:hint="eastAsia"/>
          <w:sz w:val="22"/>
        </w:rPr>
        <w:t>/</w:t>
      </w:r>
      <w:r w:rsidR="0053539D">
        <w:rPr>
          <w:rFonts w:ascii="Times New Roman" w:eastAsia="標楷體" w:hAnsi="Times New Roman" w:cs="Times New Roman"/>
          <w:sz w:val="22"/>
        </w:rPr>
        <w:t>B</w:t>
      </w:r>
      <w:r w:rsidRPr="00FE3185">
        <w:rPr>
          <w:rFonts w:ascii="Times New Roman" w:eastAsia="標楷體" w:hAnsi="Times New Roman" w:cs="Times New Roman" w:hint="eastAsia"/>
          <w:sz w:val="22"/>
        </w:rPr>
        <w:t>執行中</w:t>
      </w:r>
      <w:r w:rsidRPr="00FE3185">
        <w:rPr>
          <w:rFonts w:ascii="Times New Roman" w:eastAsia="標楷體" w:hAnsi="Times New Roman" w:cs="Times New Roman" w:hint="eastAsia"/>
          <w:sz w:val="22"/>
        </w:rPr>
        <w:t>/</w:t>
      </w:r>
      <w:r w:rsidR="0053539D">
        <w:rPr>
          <w:rFonts w:ascii="Times New Roman" w:eastAsia="標楷體" w:hAnsi="Times New Roman" w:cs="Times New Roman"/>
          <w:sz w:val="22"/>
        </w:rPr>
        <w:t>C</w:t>
      </w:r>
      <w:r w:rsidRPr="00FE3185">
        <w:rPr>
          <w:rFonts w:ascii="Times New Roman" w:eastAsia="標楷體" w:hAnsi="Times New Roman" w:cs="Times New Roman" w:hint="eastAsia"/>
          <w:sz w:val="22"/>
        </w:rPr>
        <w:t>尚未執行；</w:t>
      </w:r>
    </w:p>
    <w:p w:rsidR="00FE3185" w:rsidRPr="00FE3185" w:rsidRDefault="00AE7A41" w:rsidP="00FE3185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 w:val="22"/>
        </w:rPr>
        <w:t xml:space="preserve">           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執行結果：</w:t>
      </w:r>
      <w:r>
        <w:rPr>
          <w:rFonts w:ascii="Times New Roman" w:eastAsia="標楷體" w:hAnsi="Times New Roman" w:cs="Times New Roman"/>
          <w:bCs/>
          <w:szCs w:val="24"/>
        </w:rPr>
        <w:t>E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有效</w:t>
      </w:r>
      <w:r>
        <w:rPr>
          <w:rFonts w:ascii="Times New Roman" w:eastAsia="標楷體" w:hAnsi="Times New Roman" w:cs="Times New Roman"/>
          <w:bCs/>
          <w:szCs w:val="24"/>
        </w:rPr>
        <w:t>N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無效</w:t>
      </w:r>
      <w:r w:rsidR="0053539D">
        <w:rPr>
          <w:rFonts w:ascii="Times New Roman" w:eastAsia="標楷體" w:hAnsi="Times New Roman" w:cs="Times New Roman"/>
          <w:bCs/>
          <w:szCs w:val="24"/>
        </w:rPr>
        <w:t>C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尚需評估</w:t>
      </w:r>
    </w:p>
    <w:p w:rsidR="00FE3185" w:rsidRPr="00FE3185" w:rsidRDefault="00FE3185" w:rsidP="00FE3185">
      <w:pPr>
        <w:rPr>
          <w:rFonts w:ascii="Times New Roman" w:eastAsia="標楷體" w:hAnsi="Times New Roman" w:cs="Times New Roman"/>
          <w:szCs w:val="24"/>
        </w:rPr>
      </w:pPr>
      <w:r w:rsidRPr="00FE3185">
        <w:rPr>
          <w:rFonts w:ascii="Times New Roman" w:eastAsia="標楷體" w:hAnsi="Times New Roman" w:cs="Times New Roman" w:hint="eastAsia"/>
          <w:sz w:val="28"/>
          <w:szCs w:val="28"/>
        </w:rPr>
        <w:t>◎本方案所需行政支援服務</w:t>
      </w:r>
      <w:r w:rsidRPr="00FE3185">
        <w:rPr>
          <w:rFonts w:ascii="Times New Roman" w:eastAsia="標楷體" w:hAnsi="Times New Roman" w:cs="Times New Roman" w:hint="eastAsia"/>
          <w:szCs w:val="24"/>
        </w:rPr>
        <w:t>（必填，具體說明執行上述策略需要行政支援的服務內容）</w:t>
      </w:r>
      <w:r w:rsidR="001325C9" w:rsidRPr="00413F37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(</w:t>
      </w:r>
      <w:r w:rsidR="001325C9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例如，除了上述行為問題外若學生有具危險性的行為問題之危機處理程序、協助執行策略的人員、場地，或共同討論時間的規劃</w:t>
      </w:r>
      <w:r w:rsidR="001325C9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/</w:t>
      </w:r>
      <w:r w:rsidR="001325C9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溝通協調等</w:t>
      </w:r>
      <w:r w:rsidR="001325C9" w:rsidRPr="00413F37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)</w:t>
      </w:r>
      <w:r w:rsidRPr="00FE3185">
        <w:rPr>
          <w:rFonts w:ascii="Times New Roman" w:eastAsia="標楷體" w:hAnsi="Times New Roman" w:cs="Times New Roman" w:hint="eastAsia"/>
          <w:szCs w:val="24"/>
        </w:rPr>
        <w:t>：</w:t>
      </w:r>
    </w:p>
    <w:p w:rsidR="00FE3185" w:rsidRPr="00FE3185" w:rsidRDefault="00FE3185" w:rsidP="00FE3185">
      <w:pPr>
        <w:spacing w:after="120"/>
        <w:jc w:val="both"/>
        <w:rPr>
          <w:rFonts w:ascii="Times New Roman" w:eastAsia="標楷體" w:hAnsi="Times New Roman" w:cs="Times New Roman"/>
          <w:szCs w:val="24"/>
        </w:rPr>
      </w:pPr>
    </w:p>
    <w:p w:rsidR="00FE3185" w:rsidRPr="00FE3185" w:rsidRDefault="00FE3185" w:rsidP="00FE3185">
      <w:pPr>
        <w:spacing w:after="120"/>
        <w:jc w:val="both"/>
        <w:rPr>
          <w:rFonts w:ascii="Times New Roman" w:eastAsia="標楷體" w:hAnsi="Times New Roman" w:cs="Times New Roman"/>
          <w:szCs w:val="24"/>
        </w:rPr>
      </w:pPr>
    </w:p>
    <w:p w:rsidR="00FE3185" w:rsidRPr="00FE3185" w:rsidRDefault="00FE3185" w:rsidP="00FE3185">
      <w:pPr>
        <w:rPr>
          <w:rFonts w:ascii="Times New Roman" w:eastAsia="標楷體" w:hAnsi="Times New Roman" w:cs="Times New Roman"/>
          <w:sz w:val="36"/>
          <w:szCs w:val="36"/>
        </w:rPr>
      </w:pPr>
      <w:r w:rsidRPr="00FE3185">
        <w:rPr>
          <w:rFonts w:ascii="Times New Roman" w:eastAsia="標楷體" w:hAnsi="Times New Roman" w:cs="Times New Roman" w:hint="eastAsia"/>
          <w:sz w:val="28"/>
          <w:szCs w:val="28"/>
        </w:rPr>
        <w:t>◎行為維持</w:t>
      </w:r>
      <w:proofErr w:type="gramStart"/>
      <w:r w:rsidRPr="00FE3185">
        <w:rPr>
          <w:rFonts w:ascii="Times New Roman" w:eastAsia="標楷體" w:hAnsi="Times New Roman" w:cs="Times New Roman" w:hint="eastAsia"/>
          <w:sz w:val="28"/>
          <w:szCs w:val="28"/>
        </w:rPr>
        <w:t>或類化的</w:t>
      </w:r>
      <w:proofErr w:type="gramEnd"/>
      <w:r w:rsidRPr="00FE3185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FE3185">
        <w:rPr>
          <w:rFonts w:ascii="Times New Roman" w:eastAsia="標楷體" w:hAnsi="Times New Roman" w:cs="Times New Roman" w:hint="eastAsia"/>
          <w:szCs w:val="24"/>
        </w:rPr>
        <w:t>（選填，不需要請說明原因）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>(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達成上述行為介入目標後，如何褪除前事和後果策略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 xml:space="preserve">? 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計畫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如何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在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上述行為問題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出現的</w:t>
      </w:r>
      <w:r w:rsidR="001325C9" w:rsidRPr="008E393F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其他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情境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>/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課堂中執行上述策略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[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例如導師課</w:t>
      </w:r>
      <w:r w:rsidR="00717E31" w:rsidRPr="00717E31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sym w:font="Wingdings" w:char="F0E0"/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科任課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]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>?)</w:t>
      </w:r>
      <w:r w:rsidRPr="00FE3185">
        <w:rPr>
          <w:rFonts w:ascii="Times New Roman" w:eastAsia="標楷體" w:hAnsi="Times New Roman" w:cs="Times New Roman" w:hint="eastAsia"/>
          <w:szCs w:val="24"/>
        </w:rPr>
        <w:t>：</w:t>
      </w:r>
    </w:p>
    <w:p w:rsidR="00077AB5" w:rsidRPr="00FE3185" w:rsidRDefault="00077AB5" w:rsidP="00FE3185">
      <w:pPr>
        <w:widowControl/>
        <w:rPr>
          <w:rFonts w:ascii="Times New Roman" w:eastAsia="新細明體" w:hAnsi="Times New Roman" w:cs="Times New Roman"/>
          <w:kern w:val="0"/>
          <w:szCs w:val="24"/>
        </w:rPr>
      </w:pPr>
    </w:p>
    <w:sectPr w:rsidR="00077AB5" w:rsidRPr="00FE31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71" w:rsidRDefault="00B74571">
      <w:r>
        <w:separator/>
      </w:r>
    </w:p>
  </w:endnote>
  <w:endnote w:type="continuationSeparator" w:id="0">
    <w:p w:rsidR="00B74571" w:rsidRDefault="00B7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874537"/>
      <w:docPartObj>
        <w:docPartGallery w:val="Page Numbers (Bottom of Page)"/>
        <w:docPartUnique/>
      </w:docPartObj>
    </w:sdtPr>
    <w:sdtEndPr/>
    <w:sdtContent>
      <w:p w:rsidR="00FE3185" w:rsidRDefault="00FE3185" w:rsidP="00997C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41E" w:rsidRPr="009A541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71" w:rsidRDefault="00B74571">
      <w:r>
        <w:separator/>
      </w:r>
    </w:p>
  </w:footnote>
  <w:footnote w:type="continuationSeparator" w:id="0">
    <w:p w:rsidR="00B74571" w:rsidRDefault="00B7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3B08"/>
    <w:multiLevelType w:val="hybridMultilevel"/>
    <w:tmpl w:val="A246F6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B3D42"/>
    <w:multiLevelType w:val="hybridMultilevel"/>
    <w:tmpl w:val="819019F4"/>
    <w:lvl w:ilvl="0" w:tplc="0D0266F6">
      <w:start w:val="1"/>
      <w:numFmt w:val="taiwaneseCountingThousand"/>
      <w:lvlText w:val="%1、"/>
      <w:lvlJc w:val="left"/>
      <w:pPr>
        <w:ind w:left="1080" w:hanging="720"/>
      </w:pPr>
      <w:rPr>
        <w:rFonts w:ascii="Times New Roman" w:eastAsia="標楷體" w:hAnsi="Times New Roman" w:cs="Times New Roman"/>
        <w:lang w:val="en-US"/>
      </w:rPr>
    </w:lvl>
    <w:lvl w:ilvl="1" w:tplc="A7364004">
      <w:start w:val="1"/>
      <w:numFmt w:val="taiwaneseCountingThousand"/>
      <w:lvlText w:val="%2、"/>
      <w:lvlJc w:val="left"/>
      <w:pPr>
        <w:ind w:left="1560" w:hanging="720"/>
      </w:pPr>
      <w:rPr>
        <w:rFonts w:ascii="新細明體" w:eastAsia="新細明體" w:hAnsi="新細明體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500C5"/>
    <w:multiLevelType w:val="hybridMultilevel"/>
    <w:tmpl w:val="49A22F6E"/>
    <w:lvl w:ilvl="0" w:tplc="630AF3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630AF35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964A9"/>
    <w:multiLevelType w:val="hybridMultilevel"/>
    <w:tmpl w:val="896A2B7E"/>
    <w:lvl w:ilvl="0" w:tplc="F4368010">
      <w:start w:val="1"/>
      <w:numFmt w:val="taiwaneseCountingThousand"/>
      <w:lvlText w:val="（%1）"/>
      <w:lvlJc w:val="left"/>
      <w:pPr>
        <w:ind w:left="109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 w15:restartNumberingAfterBreak="0">
    <w:nsid w:val="377829D5"/>
    <w:multiLevelType w:val="hybridMultilevel"/>
    <w:tmpl w:val="8584A990"/>
    <w:lvl w:ilvl="0" w:tplc="DE7008F2">
      <w:start w:val="1"/>
      <w:numFmt w:val="ideographLegalTraditional"/>
      <w:suff w:val="space"/>
      <w:lvlText w:val="%1、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6" w15:restartNumberingAfterBreak="0">
    <w:nsid w:val="3A0C21E1"/>
    <w:multiLevelType w:val="hybridMultilevel"/>
    <w:tmpl w:val="D35E490E"/>
    <w:lvl w:ilvl="0" w:tplc="C86C4C62">
      <w:start w:val="1"/>
      <w:numFmt w:val="decimal"/>
      <w:lvlText w:val="(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E7615"/>
    <w:multiLevelType w:val="hybridMultilevel"/>
    <w:tmpl w:val="05B8AB80"/>
    <w:lvl w:ilvl="0" w:tplc="46848AB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C0A06"/>
    <w:multiLevelType w:val="hybridMultilevel"/>
    <w:tmpl w:val="D8248248"/>
    <w:lvl w:ilvl="0" w:tplc="ED628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DD565C"/>
    <w:multiLevelType w:val="hybridMultilevel"/>
    <w:tmpl w:val="9E4073FA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5"/>
    <w:rsid w:val="00077AB5"/>
    <w:rsid w:val="0010369E"/>
    <w:rsid w:val="0010449B"/>
    <w:rsid w:val="001325C9"/>
    <w:rsid w:val="00171911"/>
    <w:rsid w:val="002019D9"/>
    <w:rsid w:val="002414C1"/>
    <w:rsid w:val="0028322E"/>
    <w:rsid w:val="003E0D84"/>
    <w:rsid w:val="004C7A20"/>
    <w:rsid w:val="0053539D"/>
    <w:rsid w:val="00546667"/>
    <w:rsid w:val="00583B00"/>
    <w:rsid w:val="005A22BD"/>
    <w:rsid w:val="006464F0"/>
    <w:rsid w:val="00664441"/>
    <w:rsid w:val="00717E31"/>
    <w:rsid w:val="007D4E18"/>
    <w:rsid w:val="00846528"/>
    <w:rsid w:val="008D1AE9"/>
    <w:rsid w:val="00902618"/>
    <w:rsid w:val="009A541E"/>
    <w:rsid w:val="00A300CB"/>
    <w:rsid w:val="00AE7A41"/>
    <w:rsid w:val="00B5543F"/>
    <w:rsid w:val="00B74571"/>
    <w:rsid w:val="00B779AB"/>
    <w:rsid w:val="00CE203F"/>
    <w:rsid w:val="00E334EA"/>
    <w:rsid w:val="00E64F10"/>
    <w:rsid w:val="00E73C72"/>
    <w:rsid w:val="00EF1271"/>
    <w:rsid w:val="00F85B4E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4F5030-753A-4DE0-A8B9-C30157A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31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31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49B"/>
    <w:rPr>
      <w:sz w:val="20"/>
      <w:szCs w:val="20"/>
    </w:rPr>
  </w:style>
  <w:style w:type="paragraph" w:styleId="a7">
    <w:name w:val="List Paragraph"/>
    <w:basedOn w:val="a"/>
    <w:uiPriority w:val="34"/>
    <w:qFormat/>
    <w:rsid w:val="005353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KSE</cp:lastModifiedBy>
  <cp:revision>4</cp:revision>
  <dcterms:created xsi:type="dcterms:W3CDTF">2022-07-27T22:41:00Z</dcterms:created>
  <dcterms:modified xsi:type="dcterms:W3CDTF">2022-07-28T08:55:00Z</dcterms:modified>
</cp:coreProperties>
</file>