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F19" w:rsidRPr="00586F19" w:rsidRDefault="00664441" w:rsidP="00E64F10">
      <w:pPr>
        <w:spacing w:line="0" w:lineRule="atLeast"/>
        <w:jc w:val="both"/>
        <w:rPr>
          <w:rFonts w:ascii="Times New Roman" w:eastAsia="標楷體" w:hAnsi="Times New Roman" w:cs="Times New Roman"/>
          <w:sz w:val="22"/>
          <w:shd w:val="clear" w:color="auto" w:fill="FFFFFF"/>
        </w:rPr>
      </w:pPr>
      <w:r w:rsidRPr="00586F19">
        <w:rPr>
          <w:rFonts w:ascii="Times New Roman" w:eastAsia="標楷體" w:hAnsi="Times New Roman" w:cs="Times New Roman" w:hint="eastAsia"/>
          <w:sz w:val="22"/>
          <w:shd w:val="clear" w:color="auto" w:fill="FFFFFF"/>
        </w:rPr>
        <w:t>（</w:t>
      </w:r>
      <w:r w:rsidR="00586F19" w:rsidRPr="00586F19">
        <w:rPr>
          <w:rFonts w:ascii="標楷體" w:eastAsia="標楷體" w:hAnsi="標楷體" w:hint="eastAsia"/>
          <w:sz w:val="22"/>
        </w:rPr>
        <w:t>特教學生助理員申請參考版本2</w:t>
      </w:r>
      <w:r w:rsidRPr="00586F19">
        <w:rPr>
          <w:rFonts w:ascii="Times New Roman" w:eastAsia="標楷體" w:hAnsi="Times New Roman" w:cs="Times New Roman" w:hint="eastAsia"/>
          <w:sz w:val="22"/>
          <w:shd w:val="clear" w:color="auto" w:fill="FFFFFF"/>
        </w:rPr>
        <w:t>）</w:t>
      </w:r>
    </w:p>
    <w:p w:rsidR="00FE3185" w:rsidRPr="00586F19" w:rsidRDefault="00586F19" w:rsidP="00586F19">
      <w:pPr>
        <w:spacing w:before="240" w:after="240" w:line="0" w:lineRule="atLeast"/>
        <w:jc w:val="center"/>
        <w:rPr>
          <w:rFonts w:ascii="Times New Roman" w:eastAsia="標楷體" w:hAnsi="Times New Roman" w:cs="Times New Roman"/>
          <w:sz w:val="32"/>
          <w:szCs w:val="24"/>
          <w:shd w:val="clear" w:color="auto" w:fill="FFFFFF"/>
        </w:rPr>
      </w:pPr>
      <w:r w:rsidRPr="00586F19">
        <w:rPr>
          <w:rFonts w:ascii="Times New Roman" w:eastAsia="標楷體" w:hAnsi="Times New Roman" w:cs="Times New Roman" w:hint="eastAsia"/>
          <w:sz w:val="32"/>
          <w:szCs w:val="24"/>
          <w:u w:val="single"/>
          <w:shd w:val="clear" w:color="auto" w:fill="FFFFFF"/>
        </w:rPr>
        <w:t xml:space="preserve">   </w:t>
      </w:r>
      <w:r>
        <w:rPr>
          <w:rFonts w:ascii="Times New Roman" w:eastAsia="標楷體" w:hAnsi="Times New Roman" w:cs="Times New Roman" w:hint="eastAsia"/>
          <w:sz w:val="32"/>
          <w:szCs w:val="24"/>
          <w:shd w:val="clear" w:color="auto" w:fill="FFFFFF"/>
        </w:rPr>
        <w:t>學年度</w:t>
      </w:r>
      <w:r w:rsidR="006727EA" w:rsidRPr="006727EA">
        <w:rPr>
          <w:rFonts w:ascii="Times New Roman" w:eastAsia="標楷體" w:hAnsi="Times New Roman" w:cs="Times New Roman" w:hint="eastAsia"/>
          <w:sz w:val="32"/>
          <w:szCs w:val="24"/>
          <w:u w:val="single"/>
          <w:shd w:val="clear" w:color="auto" w:fill="FFFFFF"/>
        </w:rPr>
        <w:t xml:space="preserve">   </w:t>
      </w:r>
      <w:r w:rsidR="006727EA">
        <w:rPr>
          <w:rFonts w:ascii="Times New Roman" w:eastAsia="標楷體" w:hAnsi="Times New Roman" w:cs="Times New Roman" w:hint="eastAsia"/>
          <w:sz w:val="32"/>
          <w:szCs w:val="24"/>
          <w:shd w:val="clear" w:color="auto" w:fill="FFFFFF"/>
        </w:rPr>
        <w:t>學期</w:t>
      </w:r>
      <w:r w:rsidR="00FE3185" w:rsidRPr="00FE3185">
        <w:rPr>
          <w:rFonts w:ascii="Times New Roman" w:eastAsia="標楷體" w:hAnsi="Times New Roman" w:cs="Times New Roman" w:hint="eastAsia"/>
          <w:sz w:val="32"/>
          <w:szCs w:val="24"/>
          <w:shd w:val="clear" w:color="auto" w:fill="FFFFFF"/>
        </w:rPr>
        <w:t>行為功能介入方案及行政支援</w:t>
      </w:r>
    </w:p>
    <w:tbl>
      <w:tblPr>
        <w:tblW w:w="101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1218"/>
        <w:gridCol w:w="1275"/>
        <w:gridCol w:w="1237"/>
        <w:gridCol w:w="1701"/>
        <w:gridCol w:w="3533"/>
      </w:tblGrid>
      <w:tr w:rsidR="002C1B54" w:rsidRPr="004C7653" w:rsidTr="007E259A">
        <w:trPr>
          <w:trHeight w:val="17"/>
          <w:jc w:val="center"/>
        </w:trPr>
        <w:tc>
          <w:tcPr>
            <w:tcW w:w="12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1B54" w:rsidRPr="0027700F" w:rsidRDefault="002C1B54" w:rsidP="00530346">
            <w:pPr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24"/>
              </w:rPr>
            </w:pPr>
            <w:r w:rsidRPr="0027700F">
              <w:rPr>
                <w:rFonts w:ascii="標楷體" w:eastAsia="標楷體" w:hAnsi="標楷體" w:hint="eastAsia"/>
                <w:bCs/>
                <w:color w:val="000000"/>
                <w:kern w:val="24"/>
              </w:rPr>
              <w:t>導師</w:t>
            </w:r>
          </w:p>
        </w:tc>
        <w:tc>
          <w:tcPr>
            <w:tcW w:w="12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1B54" w:rsidRPr="0027700F" w:rsidRDefault="002C1B54" w:rsidP="00530346">
            <w:pPr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1B54" w:rsidRPr="00741747" w:rsidRDefault="002C1B54" w:rsidP="00530346">
            <w:pPr>
              <w:jc w:val="center"/>
              <w:textAlignment w:val="baseline"/>
              <w:rPr>
                <w:rFonts w:ascii="標楷體" w:eastAsia="標楷體" w:hAnsi="標楷體" w:cs="Arial"/>
                <w:bCs/>
                <w:color w:val="000000"/>
                <w:kern w:val="24"/>
                <w:szCs w:val="24"/>
              </w:rPr>
            </w:pPr>
            <w:proofErr w:type="gramStart"/>
            <w:r w:rsidRPr="00741747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24"/>
              </w:rPr>
              <w:t>個</w:t>
            </w:r>
            <w:proofErr w:type="gramEnd"/>
            <w:r w:rsidRPr="00741747">
              <w:rPr>
                <w:rFonts w:ascii="標楷體" w:eastAsia="標楷體" w:hAnsi="標楷體" w:cs="Arial" w:hint="eastAsia"/>
                <w:bCs/>
                <w:color w:val="000000"/>
                <w:kern w:val="24"/>
                <w:szCs w:val="24"/>
              </w:rPr>
              <w:t>管老師</w:t>
            </w:r>
          </w:p>
        </w:tc>
        <w:tc>
          <w:tcPr>
            <w:tcW w:w="1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1B54" w:rsidRPr="0027700F" w:rsidRDefault="002C1B54" w:rsidP="00530346">
            <w:pPr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1B54" w:rsidRPr="0027700F" w:rsidRDefault="002C1B54" w:rsidP="00530346">
            <w:pPr>
              <w:ind w:leftChars="-63" w:left="-151" w:firstLineChars="2" w:firstLine="5"/>
              <w:jc w:val="center"/>
              <w:textAlignment w:val="baseline"/>
              <w:rPr>
                <w:rFonts w:ascii="標楷體" w:eastAsia="標楷體" w:hAnsi="標楷體"/>
                <w:bCs/>
                <w:color w:val="000000"/>
                <w:kern w:val="24"/>
              </w:rPr>
            </w:pPr>
            <w:r w:rsidRPr="0027700F">
              <w:rPr>
                <w:rFonts w:ascii="標楷體" w:eastAsia="標楷體" w:hAnsi="標楷體" w:hint="eastAsia"/>
                <w:bCs/>
                <w:color w:val="000000"/>
                <w:kern w:val="24"/>
              </w:rPr>
              <w:t>方案</w:t>
            </w:r>
            <w:proofErr w:type="gramStart"/>
            <w:r w:rsidRPr="0027700F">
              <w:rPr>
                <w:rFonts w:ascii="標楷體" w:eastAsia="標楷體" w:hAnsi="標楷體" w:hint="eastAsia"/>
                <w:bCs/>
                <w:color w:val="000000"/>
                <w:kern w:val="24"/>
              </w:rPr>
              <w:t>起迄</w:t>
            </w:r>
            <w:proofErr w:type="gramEnd"/>
            <w:r w:rsidRPr="0027700F">
              <w:rPr>
                <w:rFonts w:ascii="標楷體" w:eastAsia="標楷體" w:hAnsi="標楷體" w:hint="eastAsia"/>
                <w:bCs/>
                <w:color w:val="000000"/>
                <w:kern w:val="24"/>
              </w:rPr>
              <w:t>日期</w:t>
            </w:r>
          </w:p>
        </w:tc>
        <w:tc>
          <w:tcPr>
            <w:tcW w:w="35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1B54" w:rsidRPr="0027700F" w:rsidRDefault="002C1B54" w:rsidP="00530346">
            <w:pPr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27700F">
              <w:rPr>
                <w:rFonts w:ascii="標楷體" w:eastAsia="標楷體" w:hAnsi="標楷體" w:cs="Arial" w:hint="eastAsia"/>
                <w:color w:val="000000"/>
                <w:kern w:val="0"/>
              </w:rPr>
              <w:t>自 年 月 日至 年 月 日</w:t>
            </w:r>
          </w:p>
        </w:tc>
      </w:tr>
      <w:tr w:rsidR="002C1B54" w:rsidRPr="004C7653" w:rsidTr="007E259A">
        <w:trPr>
          <w:trHeight w:val="17"/>
          <w:jc w:val="center"/>
        </w:trPr>
        <w:tc>
          <w:tcPr>
            <w:tcW w:w="12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1B54" w:rsidRPr="0027700F" w:rsidRDefault="002C1B54" w:rsidP="00530346">
            <w:pPr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27700F">
              <w:rPr>
                <w:rFonts w:ascii="標楷體" w:eastAsia="標楷體" w:hAnsi="標楷體" w:hint="eastAsia"/>
                <w:bCs/>
                <w:color w:val="000000"/>
                <w:kern w:val="24"/>
              </w:rPr>
              <w:t>學生</w:t>
            </w:r>
          </w:p>
        </w:tc>
        <w:tc>
          <w:tcPr>
            <w:tcW w:w="12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1B54" w:rsidRPr="0027700F" w:rsidRDefault="002C1B54" w:rsidP="00530346">
            <w:pPr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2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1B54" w:rsidRPr="0027700F" w:rsidRDefault="002C1B54" w:rsidP="00530346">
            <w:pPr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年級</w:t>
            </w:r>
          </w:p>
        </w:tc>
        <w:tc>
          <w:tcPr>
            <w:tcW w:w="6471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C1B54" w:rsidRPr="00B81CC9" w:rsidRDefault="002C1B54" w:rsidP="00530346">
            <w:pPr>
              <w:jc w:val="center"/>
              <w:textAlignment w:val="baseline"/>
              <w:rPr>
                <w:rFonts w:ascii="標楷體" w:eastAsia="標楷體" w:hAnsi="標楷體" w:cs="Arial"/>
                <w:i/>
                <w:color w:val="000000"/>
                <w:kern w:val="0"/>
              </w:rPr>
            </w:pPr>
            <w:r w:rsidRPr="00B81CC9">
              <w:rPr>
                <w:rFonts w:ascii="標楷體" w:eastAsia="標楷體" w:hAnsi="標楷體" w:cs="Arial" w:hint="eastAsia"/>
                <w:i/>
                <w:color w:val="000000"/>
                <w:kern w:val="0"/>
              </w:rPr>
              <w:t>(請填入學生</w:t>
            </w:r>
            <w:r w:rsidRPr="004D7AB8">
              <w:rPr>
                <w:rFonts w:ascii="標楷體" w:eastAsia="標楷體" w:hAnsi="標楷體" w:cs="Arial" w:hint="eastAsia"/>
                <w:b/>
                <w:i/>
                <w:color w:val="000000"/>
                <w:kern w:val="0"/>
              </w:rPr>
              <w:t>新</w:t>
            </w:r>
            <w:r w:rsidRPr="00B81CC9">
              <w:rPr>
                <w:rFonts w:ascii="標楷體" w:eastAsia="標楷體" w:hAnsi="標楷體" w:cs="Arial" w:hint="eastAsia"/>
                <w:i/>
                <w:color w:val="000000"/>
                <w:kern w:val="0"/>
              </w:rPr>
              <w:t>學年度</w:t>
            </w:r>
            <w:proofErr w:type="gramStart"/>
            <w:r>
              <w:rPr>
                <w:rFonts w:ascii="標楷體" w:eastAsia="標楷體" w:hAnsi="標楷體" w:cs="Arial" w:hint="eastAsia"/>
                <w:i/>
                <w:color w:val="000000"/>
                <w:kern w:val="0"/>
              </w:rPr>
              <w:t>之</w:t>
            </w:r>
            <w:r w:rsidRPr="00B81CC9">
              <w:rPr>
                <w:rFonts w:ascii="標楷體" w:eastAsia="標楷體" w:hAnsi="標楷體" w:cs="Arial" w:hint="eastAsia"/>
                <w:i/>
                <w:color w:val="000000"/>
                <w:kern w:val="0"/>
              </w:rPr>
              <w:t>年級</w:t>
            </w:r>
            <w:proofErr w:type="gramEnd"/>
            <w:r w:rsidRPr="00B81CC9">
              <w:rPr>
                <w:rFonts w:ascii="標楷體" w:eastAsia="標楷體" w:hAnsi="標楷體" w:cs="Arial" w:hint="eastAsia"/>
                <w:i/>
                <w:color w:val="000000"/>
                <w:kern w:val="0"/>
              </w:rPr>
              <w:t>，一</w:t>
            </w:r>
            <w:r w:rsidRPr="00B81CC9">
              <w:rPr>
                <w:rFonts w:ascii="標楷體" w:eastAsia="標楷體" w:hAnsi="標楷體" w:cs="Arial"/>
                <w:i/>
                <w:color w:val="000000"/>
                <w:kern w:val="0"/>
              </w:rPr>
              <w:t>至九年級</w:t>
            </w:r>
            <w:r w:rsidRPr="00B81CC9">
              <w:rPr>
                <w:rFonts w:ascii="標楷體" w:eastAsia="標楷體" w:hAnsi="標楷體" w:cs="Arial" w:hint="eastAsia"/>
                <w:i/>
                <w:color w:val="000000"/>
                <w:kern w:val="0"/>
              </w:rPr>
              <w:t>)</w:t>
            </w:r>
          </w:p>
        </w:tc>
      </w:tr>
    </w:tbl>
    <w:p w:rsidR="002C1B54" w:rsidRDefault="002C1B54" w:rsidP="00FE3185">
      <w:pPr>
        <w:rPr>
          <w:rFonts w:ascii="Times New Roman" w:eastAsia="標楷體" w:hAnsi="Times New Roman" w:cs="Times New Roman"/>
          <w:b/>
        </w:rPr>
      </w:pPr>
    </w:p>
    <w:tbl>
      <w:tblPr>
        <w:tblW w:w="101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6"/>
        <w:gridCol w:w="1457"/>
        <w:gridCol w:w="1457"/>
      </w:tblGrid>
      <w:tr w:rsidR="00586F19" w:rsidTr="00586F19">
        <w:trPr>
          <w:trHeight w:val="501"/>
          <w:jc w:val="center"/>
        </w:trPr>
        <w:tc>
          <w:tcPr>
            <w:tcW w:w="2912" w:type="dxa"/>
            <w:gridSpan w:val="2"/>
            <w:shd w:val="clear" w:color="auto" w:fill="auto"/>
            <w:vAlign w:val="center"/>
          </w:tcPr>
          <w:p w:rsidR="00586F19" w:rsidRPr="00EA25D6" w:rsidRDefault="00586F19" w:rsidP="00530346">
            <w:pPr>
              <w:jc w:val="center"/>
              <w:rPr>
                <w:rFonts w:eastAsia="標楷體"/>
                <w:color w:val="000000"/>
              </w:rPr>
            </w:pPr>
            <w:r w:rsidRPr="00EA25D6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</w:rPr>
              <w:t>背景因素</w:t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586F19" w:rsidRPr="00EA25D6" w:rsidRDefault="00586F19" w:rsidP="00530346">
            <w:pPr>
              <w:jc w:val="center"/>
              <w:rPr>
                <w:rFonts w:eastAsia="標楷體"/>
                <w:color w:val="000000"/>
              </w:rPr>
            </w:pPr>
            <w:r w:rsidRPr="00EA25D6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</w:rPr>
              <w:t>前事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586F19" w:rsidRPr="00EA25D6" w:rsidRDefault="00586F19" w:rsidP="00530346">
            <w:pPr>
              <w:jc w:val="center"/>
              <w:textAlignment w:val="baseline"/>
              <w:rPr>
                <w:rFonts w:ascii="標楷體" w:eastAsia="標楷體" w:hAnsi="標楷體" w:cs="Arial"/>
                <w:b/>
                <w:bCs/>
                <w:color w:val="000000"/>
                <w:kern w:val="24"/>
              </w:rPr>
            </w:pPr>
            <w:r w:rsidRPr="00EA25D6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</w:rPr>
              <w:t>標的行為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586F19" w:rsidRPr="00EA25D6" w:rsidRDefault="00586F19" w:rsidP="00530346">
            <w:pPr>
              <w:jc w:val="center"/>
              <w:rPr>
                <w:rFonts w:eastAsia="標楷體"/>
                <w:color w:val="000000"/>
              </w:rPr>
            </w:pPr>
            <w:r w:rsidRPr="00EA25D6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</w:rPr>
              <w:t>後果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:rsidR="00586F19" w:rsidRPr="00EA25D6" w:rsidRDefault="00586F19" w:rsidP="00530346">
            <w:pPr>
              <w:jc w:val="center"/>
              <w:rPr>
                <w:rFonts w:eastAsia="標楷體"/>
                <w:color w:val="000000"/>
              </w:rPr>
            </w:pPr>
            <w:r w:rsidRPr="00EA25D6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</w:rPr>
              <w:t>功能</w:t>
            </w:r>
          </w:p>
        </w:tc>
      </w:tr>
      <w:tr w:rsidR="00586F19" w:rsidTr="00586F19">
        <w:trPr>
          <w:trHeight w:val="595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586F19" w:rsidRPr="00477E90" w:rsidRDefault="00586F19" w:rsidP="00530346">
            <w:pPr>
              <w:jc w:val="center"/>
              <w:textAlignment w:val="baseline"/>
              <w:rPr>
                <w:rFonts w:ascii="標楷體" w:eastAsia="標楷體" w:hAnsi="標楷體" w:cs="Arial"/>
                <w:b/>
                <w:bCs/>
                <w:color w:val="000000"/>
                <w:kern w:val="24"/>
              </w:rPr>
            </w:pPr>
            <w:r w:rsidRPr="00477E90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</w:rPr>
              <w:t>個體</w:t>
            </w:r>
          </w:p>
          <w:p w:rsidR="00586F19" w:rsidRPr="00EA25D6" w:rsidRDefault="00586F19" w:rsidP="00530346">
            <w:pPr>
              <w:jc w:val="center"/>
              <w:rPr>
                <w:rFonts w:eastAsia="標楷體"/>
                <w:color w:val="000000"/>
              </w:rPr>
            </w:pPr>
            <w:r w:rsidRPr="00477E90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</w:rPr>
              <w:t>背景因素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586F19" w:rsidRPr="00EA25D6" w:rsidRDefault="00586F19" w:rsidP="00530346">
            <w:pPr>
              <w:jc w:val="center"/>
              <w:textAlignment w:val="baseline"/>
              <w:rPr>
                <w:rFonts w:ascii="標楷體" w:eastAsia="標楷體" w:hAnsi="標楷體" w:cs="Arial"/>
                <w:b/>
                <w:bCs/>
                <w:color w:val="000000"/>
                <w:kern w:val="24"/>
              </w:rPr>
            </w:pPr>
            <w:r w:rsidRPr="00EA25D6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</w:rPr>
              <w:t>環境</w:t>
            </w:r>
          </w:p>
          <w:p w:rsidR="00586F19" w:rsidRPr="00EA25D6" w:rsidRDefault="00586F19" w:rsidP="00530346">
            <w:pPr>
              <w:jc w:val="center"/>
              <w:rPr>
                <w:rFonts w:eastAsia="標楷體"/>
                <w:color w:val="000000"/>
              </w:rPr>
            </w:pPr>
            <w:r w:rsidRPr="00EA25D6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</w:rPr>
              <w:t>背景因素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586F19" w:rsidRPr="00EA25D6" w:rsidRDefault="00586F19" w:rsidP="00530346">
            <w:pPr>
              <w:jc w:val="center"/>
              <w:rPr>
                <w:rFonts w:eastAsia="標楷體"/>
                <w:b/>
                <w:color w:val="000000"/>
              </w:rPr>
            </w:pPr>
            <w:r w:rsidRPr="00EA25D6">
              <w:rPr>
                <w:rFonts w:eastAsia="標楷體" w:hint="eastAsia"/>
                <w:b/>
                <w:color w:val="000000"/>
              </w:rPr>
              <w:t>背景事件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586F19" w:rsidRPr="00EA25D6" w:rsidRDefault="00586F19" w:rsidP="00530346">
            <w:pPr>
              <w:jc w:val="center"/>
              <w:textAlignment w:val="baseline"/>
              <w:rPr>
                <w:rFonts w:ascii="標楷體" w:eastAsia="標楷體" w:hAnsi="標楷體" w:cs="Arial"/>
                <w:b/>
                <w:bCs/>
                <w:color w:val="000000"/>
                <w:kern w:val="24"/>
              </w:rPr>
            </w:pPr>
            <w:r w:rsidRPr="00EA25D6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</w:rPr>
              <w:t>立即前事、先兆</w:t>
            </w:r>
          </w:p>
        </w:tc>
        <w:tc>
          <w:tcPr>
            <w:tcW w:w="1456" w:type="dxa"/>
            <w:vMerge/>
            <w:shd w:val="clear" w:color="auto" w:fill="auto"/>
          </w:tcPr>
          <w:p w:rsidR="00586F19" w:rsidRPr="00EA25D6" w:rsidRDefault="00586F19" w:rsidP="00530346">
            <w:pPr>
              <w:rPr>
                <w:rFonts w:eastAsia="標楷體"/>
                <w:color w:val="00000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586F19" w:rsidRPr="00EA25D6" w:rsidRDefault="00586F19" w:rsidP="00530346">
            <w:pPr>
              <w:rPr>
                <w:rFonts w:eastAsia="標楷體"/>
                <w:color w:val="000000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586F19" w:rsidRPr="00EA25D6" w:rsidRDefault="00586F19" w:rsidP="00530346">
            <w:pPr>
              <w:rPr>
                <w:rFonts w:eastAsia="標楷體"/>
                <w:color w:val="000000"/>
              </w:rPr>
            </w:pPr>
          </w:p>
        </w:tc>
      </w:tr>
      <w:tr w:rsidR="00586F19" w:rsidTr="00586F19">
        <w:trPr>
          <w:trHeight w:val="1261"/>
          <w:jc w:val="center"/>
        </w:trPr>
        <w:tc>
          <w:tcPr>
            <w:tcW w:w="1456" w:type="dxa"/>
            <w:shd w:val="clear" w:color="auto" w:fill="auto"/>
          </w:tcPr>
          <w:p w:rsidR="00586F19" w:rsidRPr="00EA25D6" w:rsidRDefault="00586F19" w:rsidP="00530346">
            <w:pPr>
              <w:jc w:val="center"/>
              <w:textAlignment w:val="baseline"/>
              <w:rPr>
                <w:rFonts w:ascii="標楷體" w:eastAsia="標楷體" w:hAnsi="標楷體" w:cs="Arial"/>
                <w:b/>
                <w:bCs/>
                <w:color w:val="000000"/>
                <w:kern w:val="24"/>
              </w:rPr>
            </w:pPr>
          </w:p>
        </w:tc>
        <w:tc>
          <w:tcPr>
            <w:tcW w:w="1456" w:type="dxa"/>
            <w:shd w:val="clear" w:color="auto" w:fill="auto"/>
          </w:tcPr>
          <w:p w:rsidR="00586F19" w:rsidRPr="00EA25D6" w:rsidRDefault="00586F19" w:rsidP="00530346">
            <w:pPr>
              <w:jc w:val="center"/>
              <w:textAlignment w:val="baseline"/>
              <w:rPr>
                <w:rFonts w:ascii="標楷體" w:eastAsia="標楷體" w:hAnsi="標楷體" w:cs="Arial"/>
                <w:b/>
                <w:bCs/>
                <w:color w:val="000000"/>
                <w:kern w:val="24"/>
              </w:rPr>
            </w:pPr>
          </w:p>
        </w:tc>
        <w:tc>
          <w:tcPr>
            <w:tcW w:w="1456" w:type="dxa"/>
            <w:shd w:val="clear" w:color="auto" w:fill="auto"/>
          </w:tcPr>
          <w:p w:rsidR="00586F19" w:rsidRPr="00EA25D6" w:rsidRDefault="00586F19" w:rsidP="00530346">
            <w:pPr>
              <w:rPr>
                <w:rFonts w:eastAsia="標楷體"/>
                <w:color w:val="000000"/>
              </w:rPr>
            </w:pPr>
          </w:p>
        </w:tc>
        <w:tc>
          <w:tcPr>
            <w:tcW w:w="1456" w:type="dxa"/>
            <w:shd w:val="clear" w:color="auto" w:fill="auto"/>
          </w:tcPr>
          <w:p w:rsidR="00586F19" w:rsidRDefault="00586F19" w:rsidP="00530346">
            <w:pPr>
              <w:jc w:val="both"/>
              <w:textAlignment w:val="baseline"/>
              <w:rPr>
                <w:rFonts w:ascii="標楷體" w:eastAsia="標楷體" w:hAnsi="標楷體" w:cs="Arial"/>
                <w:b/>
                <w:bCs/>
                <w:color w:val="000000"/>
                <w:kern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</w:rPr>
              <w:t>立即前事：</w:t>
            </w:r>
          </w:p>
          <w:p w:rsidR="00586F19" w:rsidRPr="00EA25D6" w:rsidRDefault="00586F19" w:rsidP="00530346">
            <w:pPr>
              <w:jc w:val="both"/>
              <w:textAlignment w:val="baseline"/>
              <w:rPr>
                <w:rFonts w:ascii="標楷體" w:eastAsia="標楷體" w:hAnsi="標楷體" w:cs="Arial"/>
                <w:b/>
                <w:bCs/>
                <w:color w:val="000000"/>
                <w:kern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</w:rPr>
              <w:t>先兆：</w:t>
            </w:r>
          </w:p>
        </w:tc>
        <w:tc>
          <w:tcPr>
            <w:tcW w:w="1456" w:type="dxa"/>
            <w:shd w:val="clear" w:color="auto" w:fill="auto"/>
          </w:tcPr>
          <w:p w:rsidR="00586F19" w:rsidRPr="00EA25D6" w:rsidRDefault="00586F19" w:rsidP="00530346">
            <w:pPr>
              <w:rPr>
                <w:rFonts w:eastAsia="標楷體"/>
                <w:color w:val="000000"/>
              </w:rPr>
            </w:pPr>
            <w:bookmarkStart w:id="0" w:name="_GoBack"/>
            <w:bookmarkEnd w:id="0"/>
          </w:p>
        </w:tc>
        <w:tc>
          <w:tcPr>
            <w:tcW w:w="1457" w:type="dxa"/>
            <w:shd w:val="clear" w:color="auto" w:fill="auto"/>
          </w:tcPr>
          <w:p w:rsidR="00586F19" w:rsidRPr="00EA25D6" w:rsidRDefault="00586F19" w:rsidP="00530346">
            <w:pPr>
              <w:rPr>
                <w:rFonts w:eastAsia="標楷體"/>
                <w:color w:val="000000"/>
              </w:rPr>
            </w:pPr>
          </w:p>
        </w:tc>
        <w:tc>
          <w:tcPr>
            <w:tcW w:w="1457" w:type="dxa"/>
            <w:shd w:val="clear" w:color="auto" w:fill="auto"/>
          </w:tcPr>
          <w:p w:rsidR="00586F19" w:rsidRPr="00EA25D6" w:rsidRDefault="00586F19" w:rsidP="00530346">
            <w:pPr>
              <w:pStyle w:val="a7"/>
              <w:spacing w:line="380" w:lineRule="exact"/>
              <w:ind w:left="41" w:hangingChars="17" w:hanging="41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A25D6">
              <w:rPr>
                <w:rFonts w:ascii="標楷體" w:eastAsia="標楷體" w:hAnsi="標楷體" w:hint="eastAsia"/>
                <w:b/>
                <w:bCs/>
                <w:color w:val="000000"/>
              </w:rPr>
              <w:t>□獲得：</w:t>
            </w:r>
          </w:p>
          <w:p w:rsidR="00586F19" w:rsidRPr="00EA25D6" w:rsidRDefault="00586F19" w:rsidP="00530346">
            <w:pPr>
              <w:rPr>
                <w:rFonts w:eastAsia="標楷體"/>
                <w:color w:val="000000"/>
              </w:rPr>
            </w:pPr>
            <w:r w:rsidRPr="00EA25D6">
              <w:rPr>
                <w:rFonts w:ascii="標楷體" w:eastAsia="標楷體" w:hAnsi="標楷體" w:hint="eastAsia"/>
                <w:b/>
                <w:bCs/>
                <w:color w:val="000000"/>
              </w:rPr>
              <w:t>□逃避：</w:t>
            </w:r>
          </w:p>
        </w:tc>
      </w:tr>
    </w:tbl>
    <w:p w:rsidR="00586F19" w:rsidRPr="002C1B54" w:rsidRDefault="00586F19" w:rsidP="00FE3185">
      <w:pPr>
        <w:rPr>
          <w:rFonts w:ascii="Times New Roman" w:eastAsia="標楷體" w:hAnsi="Times New Roman" w:cs="Times New Roman"/>
          <w:b/>
        </w:rPr>
      </w:pPr>
    </w:p>
    <w:tbl>
      <w:tblPr>
        <w:tblW w:w="101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7"/>
        <w:gridCol w:w="1890"/>
        <w:gridCol w:w="2070"/>
        <w:gridCol w:w="1260"/>
        <w:gridCol w:w="1800"/>
        <w:gridCol w:w="944"/>
        <w:gridCol w:w="945"/>
      </w:tblGrid>
      <w:tr w:rsidR="00FE3185" w:rsidRPr="00FE3185" w:rsidTr="00586F19">
        <w:trPr>
          <w:cantSplit/>
          <w:jc w:val="center"/>
        </w:trPr>
        <w:tc>
          <w:tcPr>
            <w:tcW w:w="1287" w:type="dxa"/>
            <w:vAlign w:val="center"/>
          </w:tcPr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行為</w:t>
            </w:r>
          </w:p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問題</w:t>
            </w:r>
          </w:p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界定</w:t>
            </w:r>
          </w:p>
        </w:tc>
        <w:tc>
          <w:tcPr>
            <w:tcW w:w="8909" w:type="dxa"/>
            <w:gridSpan w:val="6"/>
            <w:vAlign w:val="center"/>
          </w:tcPr>
          <w:p w:rsidR="00FE3185" w:rsidRPr="00FE3185" w:rsidRDefault="00FE3185" w:rsidP="00FE3185">
            <w:pPr>
              <w:numPr>
                <w:ilvl w:val="0"/>
                <w:numId w:val="4"/>
              </w:num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行為發生樣貌描述：</w:t>
            </w:r>
            <w:r w:rsidR="00CE203F"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(</w:t>
            </w:r>
            <w:r w:rsidR="00CE203F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描述</w:t>
            </w:r>
            <w:r w:rsidR="00CE203F" w:rsidRPr="002C1B54">
              <w:rPr>
                <w:rFonts w:ascii="Times New Roman" w:eastAsia="標楷體" w:hAnsi="Times New Roman" w:cs="Times New Roman" w:hint="eastAsia"/>
                <w:bCs/>
                <w:color w:val="FF0000"/>
                <w:sz w:val="20"/>
                <w:szCs w:val="20"/>
              </w:rPr>
              <w:t>單一</w:t>
            </w:r>
            <w:proofErr w:type="gramStart"/>
            <w:r w:rsidR="00CE203F" w:rsidRPr="002C1B54">
              <w:rPr>
                <w:rFonts w:ascii="Times New Roman" w:eastAsia="標楷體" w:hAnsi="Times New Roman" w:cs="Times New Roman" w:hint="eastAsia"/>
                <w:bCs/>
                <w:color w:val="FF0000"/>
                <w:sz w:val="20"/>
                <w:szCs w:val="20"/>
              </w:rPr>
              <w:t>個</w:t>
            </w:r>
            <w:proofErr w:type="gramEnd"/>
            <w:r w:rsidR="00CE203F" w:rsidRPr="002C1B54">
              <w:rPr>
                <w:rFonts w:ascii="Times New Roman" w:eastAsia="標楷體" w:hAnsi="Times New Roman" w:cs="Times New Roman" w:hint="eastAsia"/>
                <w:bCs/>
                <w:color w:val="FF0000"/>
                <w:sz w:val="20"/>
                <w:szCs w:val="20"/>
              </w:rPr>
              <w:t>行為</w:t>
            </w:r>
            <w:r w:rsidR="00CE203F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或</w:t>
            </w:r>
            <w:r w:rsidR="00CE203F" w:rsidRPr="002C1B54">
              <w:rPr>
                <w:rFonts w:ascii="Times New Roman" w:eastAsia="標楷體" w:hAnsi="Times New Roman" w:cs="Times New Roman" w:hint="eastAsia"/>
                <w:bCs/>
                <w:color w:val="FF0000"/>
                <w:sz w:val="20"/>
                <w:szCs w:val="20"/>
              </w:rPr>
              <w:t>一組相同功能</w:t>
            </w:r>
            <w:r w:rsidR="00CE203F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的行為具體看起來的樣子</w:t>
            </w:r>
            <w:r w:rsidR="00CE203F"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)</w:t>
            </w:r>
          </w:p>
          <w:p w:rsidR="00FE3185" w:rsidRPr="00FE3185" w:rsidRDefault="00FE3185" w:rsidP="00FE3185">
            <w:pPr>
              <w:numPr>
                <w:ilvl w:val="0"/>
                <w:numId w:val="4"/>
              </w:numPr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行為頻率、強度、持續時間、嚴重程度：</w:t>
            </w:r>
            <w:r w:rsidR="00CE203F"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(</w:t>
            </w:r>
            <w:r w:rsidR="00CE203F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描述欲共同處理此行為問題的團隊成員最在意的行為向度，</w:t>
            </w:r>
            <w:proofErr w:type="gramStart"/>
            <w:r w:rsidR="00CE203F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如離座次</w:t>
            </w:r>
            <w:proofErr w:type="gramEnd"/>
            <w:r w:rsidR="00CE203F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數</w:t>
            </w:r>
            <w:r w:rsidR="00CE203F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，抑</w:t>
            </w:r>
            <w:r w:rsidR="00CE203F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或</w:t>
            </w:r>
            <w:r w:rsidR="00CE203F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是</w:t>
            </w:r>
            <w:r w:rsidR="00CE203F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離座時間</w:t>
            </w:r>
            <w:r w:rsidR="00CE203F"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?)</w:t>
            </w:r>
          </w:p>
        </w:tc>
      </w:tr>
      <w:tr w:rsidR="00FE3185" w:rsidRPr="00FE3185" w:rsidTr="00586F19">
        <w:trPr>
          <w:jc w:val="center"/>
        </w:trPr>
        <w:tc>
          <w:tcPr>
            <w:tcW w:w="1287" w:type="dxa"/>
            <w:vAlign w:val="center"/>
          </w:tcPr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行為</w:t>
            </w:r>
          </w:p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介入</w:t>
            </w:r>
          </w:p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目標</w:t>
            </w:r>
          </w:p>
        </w:tc>
        <w:tc>
          <w:tcPr>
            <w:tcW w:w="8909" w:type="dxa"/>
            <w:gridSpan w:val="6"/>
            <w:vAlign w:val="center"/>
          </w:tcPr>
          <w:p w:rsidR="00AE7A41" w:rsidRDefault="006727EA">
            <w:pPr>
              <w:jc w:val="both"/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</w:pPr>
            <w:r w:rsidRPr="006727EA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短期</w:t>
            </w:r>
            <w:r w:rsidRPr="006727EA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(</w:t>
            </w:r>
            <w:r w:rsidRPr="006727EA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減少問題行為與提升替代行為</w:t>
            </w:r>
            <w:r w:rsidRPr="006727EA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)</w:t>
            </w:r>
            <w:r w:rsidRPr="006727EA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、中期</w:t>
            </w:r>
            <w:r w:rsidRPr="006727EA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(</w:t>
            </w:r>
            <w:r w:rsidRPr="006727EA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建立更多適當的行為目錄</w:t>
            </w:r>
            <w:r w:rsidRPr="006727EA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)</w:t>
            </w:r>
            <w:r w:rsidRPr="006727EA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、長期</w:t>
            </w:r>
            <w:r w:rsidRPr="006727EA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(</w:t>
            </w:r>
            <w:r w:rsidRPr="006727EA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褪除協助，以提升個案能夠獨立表現適當行為的能力</w:t>
            </w:r>
            <w:r w:rsidRPr="006727EA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)</w:t>
            </w:r>
          </w:p>
          <w:p w:rsidR="00AE7A41" w:rsidRPr="0010369E" w:rsidRDefault="00AE7A41">
            <w:pPr>
              <w:jc w:val="both"/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</w:pPr>
          </w:p>
        </w:tc>
      </w:tr>
      <w:tr w:rsidR="001325C9" w:rsidRPr="00FE3185" w:rsidTr="00586F19">
        <w:trPr>
          <w:jc w:val="center"/>
        </w:trPr>
        <w:tc>
          <w:tcPr>
            <w:tcW w:w="3177" w:type="dxa"/>
            <w:gridSpan w:val="2"/>
            <w:vAlign w:val="center"/>
          </w:tcPr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策略</w:t>
            </w:r>
          </w:p>
        </w:tc>
        <w:tc>
          <w:tcPr>
            <w:tcW w:w="2070" w:type="dxa"/>
            <w:vAlign w:val="center"/>
          </w:tcPr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執行方式</w:t>
            </w:r>
          </w:p>
        </w:tc>
        <w:tc>
          <w:tcPr>
            <w:tcW w:w="1260" w:type="dxa"/>
            <w:vAlign w:val="center"/>
          </w:tcPr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負責人</w:t>
            </w:r>
          </w:p>
        </w:tc>
        <w:tc>
          <w:tcPr>
            <w:tcW w:w="1800" w:type="dxa"/>
            <w:vAlign w:val="center"/>
          </w:tcPr>
          <w:p w:rsidR="00FE3185" w:rsidRPr="00FE3185" w:rsidRDefault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檢核日期</w:t>
            </w:r>
          </w:p>
        </w:tc>
        <w:tc>
          <w:tcPr>
            <w:tcW w:w="944" w:type="dxa"/>
          </w:tcPr>
          <w:p w:rsidR="00586F19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執行</w:t>
            </w:r>
          </w:p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情形</w:t>
            </w:r>
          </w:p>
        </w:tc>
        <w:tc>
          <w:tcPr>
            <w:tcW w:w="945" w:type="dxa"/>
          </w:tcPr>
          <w:p w:rsidR="00586F19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執行</w:t>
            </w:r>
          </w:p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bCs/>
                <w:szCs w:val="24"/>
              </w:rPr>
              <w:t>結果</w:t>
            </w:r>
          </w:p>
        </w:tc>
      </w:tr>
      <w:tr w:rsidR="002414C1" w:rsidRPr="00FE3185" w:rsidTr="00586F19">
        <w:trPr>
          <w:trHeight w:val="2933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szCs w:val="24"/>
              </w:rPr>
              <w:t>前事調整</w:t>
            </w:r>
          </w:p>
        </w:tc>
        <w:tc>
          <w:tcPr>
            <w:tcW w:w="1890" w:type="dxa"/>
          </w:tcPr>
          <w:p w:rsidR="00FE3185" w:rsidRPr="0010369E" w:rsidRDefault="0053539D" w:rsidP="00FE3185">
            <w:pPr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</w:pP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(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有包括緩和背景事件的生態調整策略、預防行為問題，</w:t>
            </w:r>
            <w:r w:rsidRPr="0010369E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和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提示正向行為的策略嗎</w:t>
            </w: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 xml:space="preserve">?) </w:t>
            </w:r>
          </w:p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</w:tcPr>
          <w:p w:rsidR="00FE3185" w:rsidRPr="00FE3185" w:rsidRDefault="002414C1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描述負責人員同意執行的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各項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策略具體執行步驟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FE3185" w:rsidRPr="00FE3185" w:rsidRDefault="002414C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(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由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誰負責在行為問題發生的</w:t>
            </w:r>
            <w:r w:rsidR="001325C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主要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情境中執行預防和提示策略</w:t>
            </w: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?)</w:t>
            </w:r>
          </w:p>
        </w:tc>
        <w:tc>
          <w:tcPr>
            <w:tcW w:w="1800" w:type="dxa"/>
          </w:tcPr>
          <w:p w:rsidR="00FE3185" w:rsidRPr="0010369E" w:rsidRDefault="001325C9" w:rsidP="00FE3185">
            <w:pPr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(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搭配行為介入目標設定的期限擬定第一次檢核日期，在依據執行情形和結果擬定下一次檢核日期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944" w:type="dxa"/>
          </w:tcPr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5" w:type="dxa"/>
          </w:tcPr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14C1" w:rsidRPr="00FE3185" w:rsidTr="00586F19">
        <w:trPr>
          <w:trHeight w:val="73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szCs w:val="24"/>
              </w:rPr>
              <w:t>行為教導</w:t>
            </w:r>
          </w:p>
        </w:tc>
        <w:tc>
          <w:tcPr>
            <w:tcW w:w="1890" w:type="dxa"/>
          </w:tcPr>
          <w:p w:rsidR="00FE3185" w:rsidRPr="0010369E" w:rsidRDefault="0053539D" w:rsidP="00FE3185">
            <w:pPr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</w:pP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(</w:t>
            </w:r>
            <w:r w:rsidR="00546667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包括</w:t>
            </w:r>
            <w:r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1.</w:t>
            </w:r>
            <w:r w:rsidR="002019D9" w:rsidRPr="00515F2B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 xml:space="preserve"> 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要</w:t>
            </w:r>
            <w:r w:rsidR="002019D9" w:rsidRPr="009F1711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如何教導</w:t>
            </w:r>
            <w:r w:rsidR="002019D9" w:rsidRPr="00515F2B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要</w:t>
            </w:r>
            <w:r w:rsidRPr="00515F2B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在什麼情境下，可以使用取代行為問題的正向行為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表現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，</w:t>
            </w:r>
            <w:r w:rsidRPr="00515F2B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達到原來行為問題的目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，</w:t>
            </w:r>
            <w:r w:rsidR="002019D9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使學生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了解情境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-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正向行為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-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行為目的之間的連結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?</w:t>
            </w:r>
            <w:r w:rsidR="00546667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 xml:space="preserve"> </w:t>
            </w:r>
            <w:r w:rsidR="00546667" w:rsidRPr="0010369E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和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前事策略若有使用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lastRenderedPageBreak/>
              <w:t>行為契約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行為檢核表等，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要</w:t>
            </w:r>
            <w:r w:rsidR="002019D9" w:rsidRPr="0010369E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如何教導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學生了解契約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/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檢核表的內容、需表現的行為、檢核的方式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/</w:t>
            </w:r>
            <w:r w:rsidR="002019D9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步驟、與行為的後果</w:t>
            </w: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?</w:t>
            </w:r>
            <w:r w:rsidR="00546667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 xml:space="preserve"> </w:t>
            </w:r>
            <w:r w:rsidR="00546667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可參考的策略</w:t>
            </w:r>
            <w:r w:rsidR="00546667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例如</w:t>
            </w:r>
            <w:r w:rsidR="00546667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示範</w:t>
            </w:r>
            <w:r w:rsidR="00546667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/</w:t>
            </w:r>
            <w:r w:rsidR="00546667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影片示範、角色扮演、社會性故事、各種提示階層、最多到最少的提示、區別性增強</w:t>
            </w:r>
            <w:r w:rsidR="00546667"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等</w:t>
            </w: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)</w:t>
            </w:r>
          </w:p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</w:tcPr>
          <w:p w:rsidR="00FE3185" w:rsidRPr="00FE3185" w:rsidRDefault="002414C1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描述負責人員同意執行的</w:t>
            </w:r>
            <w:r w:rsidRPr="00413F37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各項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策略具體執行步驟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FE3185" w:rsidRPr="00FE3185" w:rsidRDefault="002414C1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負責人員需與學生在情境發生</w:t>
            </w:r>
            <w:r w:rsidR="001325C9" w:rsidRPr="0010369E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之</w:t>
            </w:r>
            <w:r w:rsidRPr="0010369E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前</w:t>
            </w:r>
            <w:r w:rsidR="001325C9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/</w:t>
            </w:r>
            <w:r w:rsidR="001325C9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平時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進行</w:t>
            </w:r>
            <w:r w:rsidRPr="0010369E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個別教學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4" w:type="dxa"/>
          </w:tcPr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5" w:type="dxa"/>
          </w:tcPr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14C1" w:rsidRPr="00FE3185" w:rsidTr="00586F19">
        <w:trPr>
          <w:trHeight w:val="73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FE3185" w:rsidRPr="00FE3185" w:rsidRDefault="00FE3185" w:rsidP="00FE31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3185">
              <w:rPr>
                <w:rFonts w:ascii="Times New Roman" w:eastAsia="標楷體" w:hAnsi="Times New Roman" w:cs="Times New Roman" w:hint="eastAsia"/>
                <w:szCs w:val="24"/>
              </w:rPr>
              <w:t>後果控制</w:t>
            </w:r>
          </w:p>
        </w:tc>
        <w:tc>
          <w:tcPr>
            <w:tcW w:w="1890" w:type="dxa"/>
          </w:tcPr>
          <w:p w:rsidR="00FE3185" w:rsidRPr="00FE3185" w:rsidRDefault="00546667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(</w:t>
            </w:r>
            <w:r w:rsidRPr="00C237FA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1</w:t>
            </w:r>
            <w:r w:rsidRPr="00C237FA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.</w:t>
            </w:r>
            <w:r w:rsidRPr="00EA3309">
              <w:rPr>
                <w:rFonts w:ascii="Times New Roman" w:eastAsia="標楷體" w:hAnsi="Times New Roman" w:cs="Times New Roman" w:hint="eastAsia"/>
                <w:bCs/>
                <w:color w:val="FF0000"/>
                <w:sz w:val="20"/>
                <w:szCs w:val="20"/>
              </w:rPr>
              <w:t>取代行為問題的正向行為</w:t>
            </w:r>
            <w:r w:rsidRPr="00C237FA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、</w:t>
            </w:r>
            <w:r w:rsidRPr="00C237FA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2.</w:t>
            </w:r>
            <w:r w:rsidRPr="00C237FA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難度較高的期待行為</w:t>
            </w:r>
            <w:r w:rsidRPr="00F918CD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，</w:t>
            </w:r>
            <w:r w:rsidRPr="0010369E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和</w:t>
            </w:r>
            <w:r w:rsidRPr="00F918CD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3.</w:t>
            </w:r>
            <w:r w:rsidRPr="00F918CD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行為問題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出現</w:t>
            </w:r>
            <w:r w:rsidRPr="0010369E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</w:rPr>
              <w:t>後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，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現場處理人員要運用</w:t>
            </w:r>
            <w:r w:rsidRPr="0010369E">
              <w:rPr>
                <w:rFonts w:ascii="Times New Roman" w:eastAsia="標楷體" w:hAnsi="Times New Roman" w:cs="Times New Roman" w:hint="eastAsia"/>
                <w:b/>
                <w:bCs/>
                <w:color w:val="0070C0"/>
                <w:sz w:val="20"/>
                <w:szCs w:val="20"/>
                <w:u w:val="single"/>
              </w:rPr>
              <w:t>何種策略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來回應，以增加未來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正向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行為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和減少行為問題</w:t>
            </w:r>
            <w:r w:rsidRPr="0010369E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出現的可能</w:t>
            </w:r>
            <w:r w:rsidRPr="0010369E">
              <w:rPr>
                <w:rFonts w:ascii="Times New Roman" w:eastAsia="標楷體" w:hAnsi="Times New Roman" w:cs="Times New Roman"/>
                <w:bCs/>
                <w:color w:val="0070C0"/>
                <w:sz w:val="20"/>
                <w:szCs w:val="20"/>
              </w:rPr>
              <w:t>?)</w:t>
            </w:r>
          </w:p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0" w:type="dxa"/>
          </w:tcPr>
          <w:p w:rsidR="00FE3185" w:rsidRPr="002414C1" w:rsidRDefault="002414C1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描述負責人員同意執行的</w:t>
            </w:r>
            <w:r w:rsidRPr="00413F37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各項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策略具體執行步驟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FE3185" w:rsidRPr="00FE3185" w:rsidRDefault="002414C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13F37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負責人是否可在三類</w:t>
            </w:r>
            <w:r w:rsidRPr="00413F37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行為發生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後給予立即且適當的回應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?</w:t>
            </w:r>
            <w:r w:rsidRPr="00413F37">
              <w:rPr>
                <w:rFonts w:ascii="Times New Roman" w:eastAsia="標楷體" w:hAnsi="Times New Roman" w:cs="Times New Roman" w:hint="eastAsia"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4" w:type="dxa"/>
          </w:tcPr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5" w:type="dxa"/>
          </w:tcPr>
          <w:p w:rsidR="00FE3185" w:rsidRPr="00FE3185" w:rsidRDefault="00FE3185" w:rsidP="00FE318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AE7A41" w:rsidRDefault="00FE3185" w:rsidP="00FE3185">
      <w:pPr>
        <w:rPr>
          <w:rFonts w:ascii="Times New Roman" w:eastAsia="標楷體" w:hAnsi="Times New Roman" w:cs="Times New Roman"/>
          <w:sz w:val="22"/>
        </w:rPr>
      </w:pPr>
      <w:r w:rsidRPr="00FE3185">
        <w:rPr>
          <w:rFonts w:ascii="Times New Roman" w:eastAsia="標楷體" w:hAnsi="Times New Roman" w:cs="Times New Roman" w:hint="eastAsia"/>
          <w:szCs w:val="24"/>
        </w:rPr>
        <w:t>參考代碼：</w:t>
      </w:r>
      <w:r w:rsidRPr="00FE3185">
        <w:rPr>
          <w:rFonts w:ascii="Times New Roman" w:eastAsia="標楷體" w:hAnsi="Times New Roman" w:cs="Times New Roman" w:hint="eastAsia"/>
          <w:bCs/>
          <w:szCs w:val="24"/>
        </w:rPr>
        <w:t>執行情形：</w:t>
      </w:r>
      <w:r w:rsidR="0053539D">
        <w:rPr>
          <w:rFonts w:ascii="Times New Roman" w:eastAsia="標楷體" w:hAnsi="Times New Roman" w:cs="Times New Roman"/>
          <w:sz w:val="22"/>
        </w:rPr>
        <w:t>A</w:t>
      </w:r>
      <w:r w:rsidRPr="00FE3185">
        <w:rPr>
          <w:rFonts w:ascii="Times New Roman" w:eastAsia="標楷體" w:hAnsi="Times New Roman" w:cs="Times New Roman" w:hint="eastAsia"/>
          <w:sz w:val="22"/>
        </w:rPr>
        <w:t>已執行</w:t>
      </w:r>
      <w:r w:rsidRPr="00FE3185">
        <w:rPr>
          <w:rFonts w:ascii="Times New Roman" w:eastAsia="標楷體" w:hAnsi="Times New Roman" w:cs="Times New Roman" w:hint="eastAsia"/>
          <w:sz w:val="22"/>
        </w:rPr>
        <w:t>/</w:t>
      </w:r>
      <w:r w:rsidR="0053539D">
        <w:rPr>
          <w:rFonts w:ascii="Times New Roman" w:eastAsia="標楷體" w:hAnsi="Times New Roman" w:cs="Times New Roman"/>
          <w:sz w:val="22"/>
        </w:rPr>
        <w:t>B</w:t>
      </w:r>
      <w:r w:rsidRPr="00FE3185">
        <w:rPr>
          <w:rFonts w:ascii="Times New Roman" w:eastAsia="標楷體" w:hAnsi="Times New Roman" w:cs="Times New Roman" w:hint="eastAsia"/>
          <w:sz w:val="22"/>
        </w:rPr>
        <w:t>執行中</w:t>
      </w:r>
      <w:r w:rsidRPr="00FE3185">
        <w:rPr>
          <w:rFonts w:ascii="Times New Roman" w:eastAsia="標楷體" w:hAnsi="Times New Roman" w:cs="Times New Roman" w:hint="eastAsia"/>
          <w:sz w:val="22"/>
        </w:rPr>
        <w:t>/</w:t>
      </w:r>
      <w:r w:rsidR="0053539D">
        <w:rPr>
          <w:rFonts w:ascii="Times New Roman" w:eastAsia="標楷體" w:hAnsi="Times New Roman" w:cs="Times New Roman"/>
          <w:sz w:val="22"/>
        </w:rPr>
        <w:t>C</w:t>
      </w:r>
      <w:r w:rsidRPr="00FE3185">
        <w:rPr>
          <w:rFonts w:ascii="Times New Roman" w:eastAsia="標楷體" w:hAnsi="Times New Roman" w:cs="Times New Roman" w:hint="eastAsia"/>
          <w:sz w:val="22"/>
        </w:rPr>
        <w:t>尚未執行；</w:t>
      </w:r>
    </w:p>
    <w:p w:rsidR="00FE3185" w:rsidRPr="00FE3185" w:rsidRDefault="00AE7A41" w:rsidP="00FE3185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 w:val="22"/>
        </w:rPr>
        <w:t xml:space="preserve">           </w:t>
      </w:r>
      <w:r w:rsidR="00FE3185" w:rsidRPr="00FE3185">
        <w:rPr>
          <w:rFonts w:ascii="Times New Roman" w:eastAsia="標楷體" w:hAnsi="Times New Roman" w:cs="Times New Roman" w:hint="eastAsia"/>
          <w:bCs/>
          <w:szCs w:val="24"/>
        </w:rPr>
        <w:t>執行結果：</w:t>
      </w:r>
      <w:r>
        <w:rPr>
          <w:rFonts w:ascii="Times New Roman" w:eastAsia="標楷體" w:hAnsi="Times New Roman" w:cs="Times New Roman"/>
          <w:bCs/>
          <w:szCs w:val="24"/>
        </w:rPr>
        <w:t>E</w:t>
      </w:r>
      <w:r w:rsidR="00FE3185" w:rsidRPr="00FE3185">
        <w:rPr>
          <w:rFonts w:ascii="Times New Roman" w:eastAsia="標楷體" w:hAnsi="Times New Roman" w:cs="Times New Roman" w:hint="eastAsia"/>
          <w:bCs/>
          <w:szCs w:val="24"/>
        </w:rPr>
        <w:t>有效</w:t>
      </w:r>
      <w:r>
        <w:rPr>
          <w:rFonts w:ascii="Times New Roman" w:eastAsia="標楷體" w:hAnsi="Times New Roman" w:cs="Times New Roman"/>
          <w:bCs/>
          <w:szCs w:val="24"/>
        </w:rPr>
        <w:t>N</w:t>
      </w:r>
      <w:r w:rsidR="00FE3185" w:rsidRPr="00FE3185">
        <w:rPr>
          <w:rFonts w:ascii="Times New Roman" w:eastAsia="標楷體" w:hAnsi="Times New Roman" w:cs="Times New Roman" w:hint="eastAsia"/>
          <w:bCs/>
          <w:szCs w:val="24"/>
        </w:rPr>
        <w:t>無效</w:t>
      </w:r>
      <w:r w:rsidR="0053539D">
        <w:rPr>
          <w:rFonts w:ascii="Times New Roman" w:eastAsia="標楷體" w:hAnsi="Times New Roman" w:cs="Times New Roman"/>
          <w:bCs/>
          <w:szCs w:val="24"/>
        </w:rPr>
        <w:t>C</w:t>
      </w:r>
      <w:r w:rsidR="00FE3185" w:rsidRPr="00FE3185">
        <w:rPr>
          <w:rFonts w:ascii="Times New Roman" w:eastAsia="標楷體" w:hAnsi="Times New Roman" w:cs="Times New Roman" w:hint="eastAsia"/>
          <w:bCs/>
          <w:szCs w:val="24"/>
        </w:rPr>
        <w:t>尚需評估</w:t>
      </w:r>
    </w:p>
    <w:p w:rsidR="00FE3185" w:rsidRPr="00FE3185" w:rsidRDefault="00FE3185" w:rsidP="00FE3185">
      <w:pPr>
        <w:rPr>
          <w:rFonts w:ascii="Times New Roman" w:eastAsia="標楷體" w:hAnsi="Times New Roman" w:cs="Times New Roman"/>
          <w:szCs w:val="24"/>
        </w:rPr>
      </w:pPr>
      <w:r w:rsidRPr="00FE3185">
        <w:rPr>
          <w:rFonts w:ascii="Times New Roman" w:eastAsia="標楷體" w:hAnsi="Times New Roman" w:cs="Times New Roman" w:hint="eastAsia"/>
          <w:sz w:val="28"/>
          <w:szCs w:val="28"/>
        </w:rPr>
        <w:t>◎本方案所需行政支援服務</w:t>
      </w:r>
      <w:r w:rsidRPr="00FE3185">
        <w:rPr>
          <w:rFonts w:ascii="Times New Roman" w:eastAsia="標楷體" w:hAnsi="Times New Roman" w:cs="Times New Roman" w:hint="eastAsia"/>
          <w:szCs w:val="24"/>
        </w:rPr>
        <w:t>（必填，具體說明執行上述策略需要行政支援的服務內容）</w:t>
      </w:r>
      <w:r w:rsidR="001325C9" w:rsidRPr="00413F37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(</w:t>
      </w:r>
      <w:r w:rsidR="001325C9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例如，除了上述行為問題外若學生有具危險性的行為問題之危機處理程序、協助執行策略的人員、場地，或共同討論時間的規劃</w:t>
      </w:r>
      <w:r w:rsidR="001325C9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/</w:t>
      </w:r>
      <w:r w:rsidR="001325C9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溝通協調等</w:t>
      </w:r>
      <w:r w:rsidR="001325C9" w:rsidRPr="00413F37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)</w:t>
      </w:r>
      <w:r w:rsidRPr="00FE3185">
        <w:rPr>
          <w:rFonts w:ascii="Times New Roman" w:eastAsia="標楷體" w:hAnsi="Times New Roman" w:cs="Times New Roman" w:hint="eastAsia"/>
          <w:szCs w:val="24"/>
        </w:rPr>
        <w:t>：</w:t>
      </w:r>
    </w:p>
    <w:p w:rsidR="00FE3185" w:rsidRPr="00FE3185" w:rsidRDefault="00FE3185" w:rsidP="00FE3185">
      <w:pPr>
        <w:spacing w:after="120"/>
        <w:jc w:val="both"/>
        <w:rPr>
          <w:rFonts w:ascii="Times New Roman" w:eastAsia="標楷體" w:hAnsi="Times New Roman" w:cs="Times New Roman"/>
          <w:szCs w:val="24"/>
        </w:rPr>
      </w:pPr>
    </w:p>
    <w:p w:rsidR="00FE3185" w:rsidRPr="00FE3185" w:rsidRDefault="00FE3185" w:rsidP="00FE3185">
      <w:pPr>
        <w:spacing w:after="120"/>
        <w:jc w:val="both"/>
        <w:rPr>
          <w:rFonts w:ascii="Times New Roman" w:eastAsia="標楷體" w:hAnsi="Times New Roman" w:cs="Times New Roman"/>
          <w:szCs w:val="24"/>
        </w:rPr>
      </w:pPr>
    </w:p>
    <w:p w:rsidR="00FE3185" w:rsidRPr="00FE3185" w:rsidRDefault="00FE3185" w:rsidP="00FE3185">
      <w:pPr>
        <w:rPr>
          <w:rFonts w:ascii="Times New Roman" w:eastAsia="標楷體" w:hAnsi="Times New Roman" w:cs="Times New Roman"/>
          <w:sz w:val="36"/>
          <w:szCs w:val="36"/>
        </w:rPr>
      </w:pPr>
      <w:r w:rsidRPr="00FE3185">
        <w:rPr>
          <w:rFonts w:ascii="Times New Roman" w:eastAsia="標楷體" w:hAnsi="Times New Roman" w:cs="Times New Roman" w:hint="eastAsia"/>
          <w:sz w:val="28"/>
          <w:szCs w:val="28"/>
        </w:rPr>
        <w:t>◎行為維持</w:t>
      </w:r>
      <w:proofErr w:type="gramStart"/>
      <w:r w:rsidRPr="00FE3185">
        <w:rPr>
          <w:rFonts w:ascii="Times New Roman" w:eastAsia="標楷體" w:hAnsi="Times New Roman" w:cs="Times New Roman" w:hint="eastAsia"/>
          <w:sz w:val="28"/>
          <w:szCs w:val="28"/>
        </w:rPr>
        <w:t>或類化的</w:t>
      </w:r>
      <w:proofErr w:type="gramEnd"/>
      <w:r w:rsidRPr="00FE3185">
        <w:rPr>
          <w:rFonts w:ascii="Times New Roman" w:eastAsia="標楷體" w:hAnsi="Times New Roman" w:cs="Times New Roman" w:hint="eastAsia"/>
          <w:sz w:val="28"/>
          <w:szCs w:val="28"/>
        </w:rPr>
        <w:t>計畫</w:t>
      </w:r>
      <w:r w:rsidRPr="00FE3185">
        <w:rPr>
          <w:rFonts w:ascii="Times New Roman" w:eastAsia="標楷體" w:hAnsi="Times New Roman" w:cs="Times New Roman" w:hint="eastAsia"/>
          <w:szCs w:val="24"/>
        </w:rPr>
        <w:t>（選填，不需要請說明原因）</w:t>
      </w:r>
      <w:r w:rsidR="001325C9" w:rsidRPr="0010369E">
        <w:rPr>
          <w:rFonts w:ascii="Times New Roman" w:eastAsia="標楷體" w:hAnsi="Times New Roman" w:cs="Times New Roman"/>
          <w:bCs/>
          <w:color w:val="0070C0"/>
          <w:sz w:val="20"/>
          <w:szCs w:val="20"/>
        </w:rPr>
        <w:t>(</w:t>
      </w:r>
      <w:r w:rsidR="001325C9" w:rsidRPr="0010369E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達成上述行為介入目標後，如何褪除前事和後果策略</w:t>
      </w:r>
      <w:r w:rsidR="001325C9" w:rsidRPr="0010369E">
        <w:rPr>
          <w:rFonts w:ascii="Times New Roman" w:eastAsia="標楷體" w:hAnsi="Times New Roman" w:cs="Times New Roman"/>
          <w:bCs/>
          <w:color w:val="0070C0"/>
          <w:sz w:val="20"/>
          <w:szCs w:val="20"/>
        </w:rPr>
        <w:t xml:space="preserve">? </w:t>
      </w:r>
      <w:r w:rsidR="001325C9" w:rsidRPr="0010369E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計畫</w:t>
      </w:r>
      <w:r w:rsidR="00717E31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如何</w:t>
      </w:r>
      <w:r w:rsidR="001325C9" w:rsidRPr="0010369E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在</w:t>
      </w:r>
      <w:r w:rsidR="00717E31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上述行為問題</w:t>
      </w:r>
      <w:r w:rsidR="001325C9" w:rsidRPr="0010369E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出現的</w:t>
      </w:r>
      <w:r w:rsidR="001325C9" w:rsidRPr="008E393F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其他</w:t>
      </w:r>
      <w:r w:rsidR="001325C9" w:rsidRPr="0010369E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情境</w:t>
      </w:r>
      <w:r w:rsidR="001325C9" w:rsidRPr="0010369E">
        <w:rPr>
          <w:rFonts w:ascii="Times New Roman" w:eastAsia="標楷體" w:hAnsi="Times New Roman" w:cs="Times New Roman"/>
          <w:bCs/>
          <w:color w:val="0070C0"/>
          <w:sz w:val="20"/>
          <w:szCs w:val="20"/>
        </w:rPr>
        <w:t>/</w:t>
      </w:r>
      <w:r w:rsidR="001325C9" w:rsidRPr="0010369E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課堂中執行上述策略</w:t>
      </w:r>
      <w:r w:rsidR="00717E31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[</w:t>
      </w:r>
      <w:r w:rsidR="00717E31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例如導師課</w:t>
      </w:r>
      <w:r w:rsidR="00717E31" w:rsidRPr="00717E31">
        <w:rPr>
          <w:rFonts w:ascii="Times New Roman" w:eastAsia="標楷體" w:hAnsi="Times New Roman" w:cs="Times New Roman"/>
          <w:bCs/>
          <w:color w:val="0070C0"/>
          <w:sz w:val="20"/>
          <w:szCs w:val="20"/>
        </w:rPr>
        <w:sym w:font="Wingdings" w:char="F0E0"/>
      </w:r>
      <w:r w:rsidR="00717E31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科任課</w:t>
      </w:r>
      <w:r w:rsidR="00717E31">
        <w:rPr>
          <w:rFonts w:ascii="Times New Roman" w:eastAsia="標楷體" w:hAnsi="Times New Roman" w:cs="Times New Roman" w:hint="eastAsia"/>
          <w:bCs/>
          <w:color w:val="0070C0"/>
          <w:sz w:val="20"/>
          <w:szCs w:val="20"/>
        </w:rPr>
        <w:t>]</w:t>
      </w:r>
      <w:r w:rsidR="001325C9" w:rsidRPr="0010369E">
        <w:rPr>
          <w:rFonts w:ascii="Times New Roman" w:eastAsia="標楷體" w:hAnsi="Times New Roman" w:cs="Times New Roman"/>
          <w:bCs/>
          <w:color w:val="0070C0"/>
          <w:sz w:val="20"/>
          <w:szCs w:val="20"/>
        </w:rPr>
        <w:t>?)</w:t>
      </w:r>
      <w:r w:rsidRPr="00FE3185">
        <w:rPr>
          <w:rFonts w:ascii="Times New Roman" w:eastAsia="標楷體" w:hAnsi="Times New Roman" w:cs="Times New Roman" w:hint="eastAsia"/>
          <w:szCs w:val="24"/>
        </w:rPr>
        <w:t>：</w:t>
      </w:r>
    </w:p>
    <w:p w:rsidR="00077AB5" w:rsidRPr="00FE3185" w:rsidRDefault="00077AB5" w:rsidP="00FE3185">
      <w:pPr>
        <w:widowControl/>
        <w:rPr>
          <w:rFonts w:ascii="Times New Roman" w:eastAsia="新細明體" w:hAnsi="Times New Roman" w:cs="Times New Roman"/>
          <w:kern w:val="0"/>
          <w:szCs w:val="24"/>
        </w:rPr>
      </w:pPr>
    </w:p>
    <w:sectPr w:rsidR="00077AB5" w:rsidRPr="00FE3185" w:rsidSect="00586F19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1D9" w:rsidRDefault="00F871D9">
      <w:r>
        <w:separator/>
      </w:r>
    </w:p>
  </w:endnote>
  <w:endnote w:type="continuationSeparator" w:id="0">
    <w:p w:rsidR="00F871D9" w:rsidRDefault="00F8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3874537"/>
      <w:docPartObj>
        <w:docPartGallery w:val="Page Numbers (Bottom of Page)"/>
        <w:docPartUnique/>
      </w:docPartObj>
    </w:sdtPr>
    <w:sdtEndPr/>
    <w:sdtContent>
      <w:p w:rsidR="00FE3185" w:rsidRDefault="00FE3185" w:rsidP="00997C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41E" w:rsidRPr="009A541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1D9" w:rsidRDefault="00F871D9">
      <w:r>
        <w:separator/>
      </w:r>
    </w:p>
  </w:footnote>
  <w:footnote w:type="continuationSeparator" w:id="0">
    <w:p w:rsidR="00F871D9" w:rsidRDefault="00F8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43B08"/>
    <w:multiLevelType w:val="hybridMultilevel"/>
    <w:tmpl w:val="A246F6F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AB3D42"/>
    <w:multiLevelType w:val="hybridMultilevel"/>
    <w:tmpl w:val="819019F4"/>
    <w:lvl w:ilvl="0" w:tplc="0D0266F6">
      <w:start w:val="1"/>
      <w:numFmt w:val="taiwaneseCountingThousand"/>
      <w:lvlText w:val="%1、"/>
      <w:lvlJc w:val="left"/>
      <w:pPr>
        <w:ind w:left="1080" w:hanging="720"/>
      </w:pPr>
      <w:rPr>
        <w:rFonts w:ascii="Times New Roman" w:eastAsia="標楷體" w:hAnsi="Times New Roman" w:cs="Times New Roman"/>
        <w:lang w:val="en-US"/>
      </w:rPr>
    </w:lvl>
    <w:lvl w:ilvl="1" w:tplc="A7364004">
      <w:start w:val="1"/>
      <w:numFmt w:val="taiwaneseCountingThousand"/>
      <w:lvlText w:val="%2、"/>
      <w:lvlJc w:val="left"/>
      <w:pPr>
        <w:ind w:left="1560" w:hanging="720"/>
      </w:pPr>
      <w:rPr>
        <w:rFonts w:ascii="新細明體" w:eastAsia="新細明體" w:hAnsi="新細明體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5DF4D0B"/>
    <w:multiLevelType w:val="hybridMultilevel"/>
    <w:tmpl w:val="B170AC58"/>
    <w:lvl w:ilvl="0" w:tplc="1C0A25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E8E8BBCC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2500C5"/>
    <w:multiLevelType w:val="hybridMultilevel"/>
    <w:tmpl w:val="49A22F6E"/>
    <w:lvl w:ilvl="0" w:tplc="630AF35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630AF35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7964A9"/>
    <w:multiLevelType w:val="hybridMultilevel"/>
    <w:tmpl w:val="896A2B7E"/>
    <w:lvl w:ilvl="0" w:tplc="F4368010">
      <w:start w:val="1"/>
      <w:numFmt w:val="taiwaneseCountingThousand"/>
      <w:lvlText w:val="（%1）"/>
      <w:lvlJc w:val="left"/>
      <w:pPr>
        <w:ind w:left="109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5" w15:restartNumberingAfterBreak="0">
    <w:nsid w:val="377829D5"/>
    <w:multiLevelType w:val="hybridMultilevel"/>
    <w:tmpl w:val="8584A990"/>
    <w:lvl w:ilvl="0" w:tplc="DE7008F2">
      <w:start w:val="1"/>
      <w:numFmt w:val="ideographLegalTraditional"/>
      <w:suff w:val="space"/>
      <w:lvlText w:val="%1、"/>
      <w:lvlJc w:val="left"/>
      <w:pPr>
        <w:ind w:left="4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6" w15:restartNumberingAfterBreak="0">
    <w:nsid w:val="3A0C21E1"/>
    <w:multiLevelType w:val="hybridMultilevel"/>
    <w:tmpl w:val="D35E490E"/>
    <w:lvl w:ilvl="0" w:tplc="C86C4C62">
      <w:start w:val="1"/>
      <w:numFmt w:val="decimal"/>
      <w:lvlText w:val="(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E7615"/>
    <w:multiLevelType w:val="hybridMultilevel"/>
    <w:tmpl w:val="05B8AB80"/>
    <w:lvl w:ilvl="0" w:tplc="46848AB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C0A06"/>
    <w:multiLevelType w:val="hybridMultilevel"/>
    <w:tmpl w:val="D8248248"/>
    <w:lvl w:ilvl="0" w:tplc="ED628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DD565C"/>
    <w:multiLevelType w:val="hybridMultilevel"/>
    <w:tmpl w:val="9E4073FA"/>
    <w:lvl w:ilvl="0" w:tplc="0409000B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85"/>
    <w:rsid w:val="00077AB5"/>
    <w:rsid w:val="0010369E"/>
    <w:rsid w:val="0010449B"/>
    <w:rsid w:val="001325C9"/>
    <w:rsid w:val="00171911"/>
    <w:rsid w:val="00184927"/>
    <w:rsid w:val="002019D9"/>
    <w:rsid w:val="002414C1"/>
    <w:rsid w:val="0028322E"/>
    <w:rsid w:val="002C1B54"/>
    <w:rsid w:val="003E0D84"/>
    <w:rsid w:val="00472D02"/>
    <w:rsid w:val="004C7A20"/>
    <w:rsid w:val="0053539D"/>
    <w:rsid w:val="00546667"/>
    <w:rsid w:val="00583B00"/>
    <w:rsid w:val="00586F19"/>
    <w:rsid w:val="005A22BD"/>
    <w:rsid w:val="006464F0"/>
    <w:rsid w:val="00664441"/>
    <w:rsid w:val="006727EA"/>
    <w:rsid w:val="00717E31"/>
    <w:rsid w:val="007D4E18"/>
    <w:rsid w:val="007E259A"/>
    <w:rsid w:val="00846528"/>
    <w:rsid w:val="008D1AE9"/>
    <w:rsid w:val="00902618"/>
    <w:rsid w:val="0091313E"/>
    <w:rsid w:val="00985802"/>
    <w:rsid w:val="009A541E"/>
    <w:rsid w:val="00A300CB"/>
    <w:rsid w:val="00AE7A41"/>
    <w:rsid w:val="00B20E4C"/>
    <w:rsid w:val="00B5543F"/>
    <w:rsid w:val="00B74571"/>
    <w:rsid w:val="00B779AB"/>
    <w:rsid w:val="00CE203F"/>
    <w:rsid w:val="00D807AB"/>
    <w:rsid w:val="00E334EA"/>
    <w:rsid w:val="00E64F10"/>
    <w:rsid w:val="00E73C72"/>
    <w:rsid w:val="00EA3309"/>
    <w:rsid w:val="00ED71BF"/>
    <w:rsid w:val="00EF1271"/>
    <w:rsid w:val="00F85B4E"/>
    <w:rsid w:val="00F871D9"/>
    <w:rsid w:val="00FE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F63E4"/>
  <w15:chartTrackingRefBased/>
  <w15:docId w15:val="{194F5030-753A-4DE0-A8B9-C30157AC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31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E3185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04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449B"/>
    <w:rPr>
      <w:sz w:val="20"/>
      <w:szCs w:val="20"/>
    </w:rPr>
  </w:style>
  <w:style w:type="paragraph" w:styleId="a7">
    <w:name w:val="List Paragraph"/>
    <w:basedOn w:val="a"/>
    <w:uiPriority w:val="34"/>
    <w:qFormat/>
    <w:rsid w:val="005353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3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36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</cp:revision>
  <dcterms:created xsi:type="dcterms:W3CDTF">2022-07-27T22:41:00Z</dcterms:created>
  <dcterms:modified xsi:type="dcterms:W3CDTF">2025-04-16T06:26:00Z</dcterms:modified>
</cp:coreProperties>
</file>