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D7" w:rsidRPr="00C05CA8" w:rsidRDefault="00E24E26" w:rsidP="00A00D4D">
      <w:pPr>
        <w:spacing w:line="0" w:lineRule="atLeas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05CA8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-342900</wp:posOffset>
                </wp:positionV>
                <wp:extent cx="1199515" cy="266700"/>
                <wp:effectExtent l="0" t="0" r="63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DE" w:rsidRPr="00537ED6" w:rsidRDefault="006C59DE" w:rsidP="007112B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color w:val="80808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>
                              <w:rPr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 w:rsidR="00162674">
                              <w:rPr>
                                <w:color w:val="808080"/>
                              </w:rPr>
                              <w:t>15</w:t>
                            </w:r>
                            <w:r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    <v:stroke dashstyle="1 1" endcap="round"/>
                <v:textbox>
                  <w:txbxContent>
                    <w:p w:rsidR="006C59DE" w:rsidRPr="00537ED6" w:rsidRDefault="006C59DE" w:rsidP="007112B6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10</w:t>
                      </w:r>
                      <w:r>
                        <w:rPr>
                          <w:color w:val="808080"/>
                        </w:rPr>
                        <w:t>7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>
                        <w:rPr>
                          <w:color w:val="808080"/>
                        </w:rPr>
                        <w:t>6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 w:rsidR="00162674">
                        <w:rPr>
                          <w:color w:val="808080"/>
                        </w:rPr>
                        <w:t>15</w:t>
                      </w:r>
                      <w:bookmarkStart w:id="1" w:name="_GoBack"/>
                      <w:bookmarkEnd w:id="1"/>
                      <w:r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D96DD7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F3290F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D96DD7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F3290F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D96DD7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D96DD7" w:rsidRPr="00C05CA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D96DD7" w:rsidRPr="00C05C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(自閉症)</w:t>
      </w:r>
    </w:p>
    <w:p w:rsidR="007112B6" w:rsidRPr="00C05CA8" w:rsidRDefault="005C14ED" w:rsidP="005C14ED">
      <w:p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5C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7112B6" w:rsidRPr="00C05C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835ABC" w:rsidRPr="00C05C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FA4B85" w:rsidRPr="00C05CA8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C05CA8" w:rsidRDefault="0007624B" w:rsidP="001F491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C05C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C05CA8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07624B" w:rsidRPr="00C05CA8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C05CA8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A4B85" w:rsidRPr="00C05CA8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C05CA8" w:rsidRDefault="0007624B" w:rsidP="001F491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C05CA8" w:rsidRDefault="00520CC0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C05CA8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624B" w:rsidRPr="00C05CA8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C05CA8" w:rsidRDefault="00ED3571" w:rsidP="001F491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C05CA8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D96DD7" w:rsidRPr="00C05CA8" w:rsidRDefault="00D96DD7" w:rsidP="00D96DD7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FA4B85" w:rsidRPr="00C05CA8" w:rsidTr="00423845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C05CA8" w:rsidRDefault="00F3290F" w:rsidP="0042384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32"/>
              </w:rPr>
            </w:pPr>
            <w:r w:rsidRPr="00C05CA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EB63A1" w:rsidRPr="00C05CA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具下列文件之一</w:t>
            </w:r>
          </w:p>
        </w:tc>
      </w:tr>
      <w:tr w:rsidR="00F3290F" w:rsidRPr="00C05CA8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C05CA8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F3290F" w:rsidRPr="00C05CA8" w:rsidRDefault="00F3290F" w:rsidP="00483BA8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新制身心障礙證明(障礙類別):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C05CA8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2E4E56" wp14:editId="18803D7E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9DE" w:rsidRDefault="006C59D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59DE" w:rsidRPr="009E0D25" w:rsidRDefault="006C59D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6C59DE" w:rsidRPr="009E0D25" w:rsidRDefault="006C59D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E4E56"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6C59DE" w:rsidRDefault="006C59D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C59DE" w:rsidRPr="009E0D25" w:rsidRDefault="006C59D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6C59DE" w:rsidRPr="009E0D25" w:rsidRDefault="006C59D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CA8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C3D52E" wp14:editId="15D6075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9DE" w:rsidRDefault="006C59D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59DE" w:rsidRPr="009E0D25" w:rsidRDefault="009F0761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6C59D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6C59DE" w:rsidRPr="009E0D25" w:rsidRDefault="006C59D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3D5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6C59DE" w:rsidRDefault="006C59D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C59DE" w:rsidRPr="009E0D25" w:rsidRDefault="009F0761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6C59D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6C59DE" w:rsidRPr="009E0D25" w:rsidRDefault="006C59D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ICD診斷：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FA4B85" w:rsidRPr="00C05CA8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  <w:b/>
                <w:color w:val="000000" w:themeColor="text1"/>
              </w:rPr>
              <w:t xml:space="preserve">  </w:t>
            </w:r>
            <w:r w:rsidR="00F3290F" w:rsidRPr="00C05CA8">
              <w:rPr>
                <w:rFonts w:ascii="標楷體" w:eastAsia="標楷體" w:hAnsi="標楷體" w:cs="標楷體" w:hint="eastAsia"/>
              </w:rPr>
              <w:t xml:space="preserve">      (附在鑑定資料表後)</w:t>
            </w:r>
          </w:p>
          <w:p w:rsidR="00D96DD7" w:rsidRPr="00C05CA8" w:rsidRDefault="00F3290F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cs="標楷體" w:hint="eastAsia"/>
              </w:rPr>
              <w:t xml:space="preserve">  </w:t>
            </w:r>
            <w:r w:rsidR="00D96DD7" w:rsidRPr="00C05CA8">
              <w:rPr>
                <w:rFonts w:ascii="標楷體" w:eastAsia="標楷體" w:hAnsi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C05CA8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醫療診斷</w:t>
            </w:r>
          </w:p>
          <w:p w:rsidR="00D96DD7" w:rsidRPr="00C05CA8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(具備以下任一項證明)</w:t>
            </w:r>
          </w:p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□檢附 教學醫院等級醫院專科醫師開具的半年內醫療診斷證明</w:t>
            </w:r>
          </w:p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□檢附 兒童發展聯合評估中心有效期內之評估報告</w:t>
            </w:r>
          </w:p>
        </w:tc>
      </w:tr>
      <w:tr w:rsidR="00FA4B85" w:rsidRPr="00C05CA8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C05CA8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C05CA8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□自閉症          □亞斯柏格症</w:t>
            </w:r>
          </w:p>
          <w:p w:rsidR="00D96DD7" w:rsidRPr="00C05CA8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□疑似自閉症      □發展遲緩</w:t>
            </w:r>
          </w:p>
          <w:p w:rsidR="00D96DD7" w:rsidRPr="00C05CA8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□非特教生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C05CA8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C05CA8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A4B85" w:rsidRPr="00C05CA8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C05CA8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C05CA8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C05CA8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C05CA8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年    月    日</w:t>
            </w:r>
          </w:p>
        </w:tc>
      </w:tr>
      <w:tr w:rsidR="00FA4B85" w:rsidRPr="00C05CA8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1621F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建議及</w:t>
            </w:r>
          </w:p>
          <w:p w:rsidR="00D96DD7" w:rsidRPr="001621F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1621FF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建議:</w:t>
            </w:r>
            <w:bookmarkStart w:id="0" w:name="_GoBack"/>
            <w:bookmarkEnd w:id="0"/>
          </w:p>
        </w:tc>
      </w:tr>
      <w:tr w:rsidR="00FA4B85" w:rsidRPr="00C05CA8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1621FF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1621FF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醫師是否建議用藥：□否  □是（藥名：_____________、劑量：_____________）</w:t>
            </w:r>
          </w:p>
          <w:p w:rsidR="00D96DD7" w:rsidRPr="001621FF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目前學生服藥情形：□否  □是(□持續服藥中□斷斷續續，原因：____________）</w:t>
            </w:r>
          </w:p>
          <w:p w:rsidR="00A00D4D" w:rsidRPr="001621FF" w:rsidRDefault="00A00D4D" w:rsidP="00A00D4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3.目前是否有在醫療機構接受治療</w:t>
            </w:r>
            <w:r w:rsidRPr="001621F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:</w:t>
            </w: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  <w:p w:rsidR="009B43B9" w:rsidRPr="001621FF" w:rsidRDefault="00A00D4D" w:rsidP="00A00D4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  <w:highlight w:val="yellow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□否  □是(□物理治療□職能治療□語言治療□心理治療□其它:       )</w:t>
            </w:r>
          </w:p>
        </w:tc>
      </w:tr>
      <w:tr w:rsidR="00F3290F" w:rsidRPr="00C05CA8" w:rsidTr="00C05CA8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/>
                <w:szCs w:val="24"/>
              </w:rPr>
              <w:br w:type="page"/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自閉症檢核表(擇ㄧ必填)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F3290F" w:rsidRPr="00C05CA8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1.□自閉症兒童行為檢核表</w:t>
            </w:r>
          </w:p>
          <w:p w:rsidR="00F3290F" w:rsidRPr="00C05CA8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(□學前兒童□低年級□中高年級)</w:t>
            </w:r>
          </w:p>
          <w:p w:rsidR="00F3290F" w:rsidRPr="00C05CA8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□高功能自閉症/亞斯柏格症兒童行為檢核表</w:t>
            </w:r>
          </w:p>
          <w:p w:rsidR="00F3290F" w:rsidRPr="00C05CA8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2.篩選結果說明</w:t>
            </w:r>
          </w:p>
          <w:p w:rsidR="00F3290F" w:rsidRPr="00C05CA8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□非自閉症/亞斯柏格症</w:t>
            </w:r>
          </w:p>
          <w:p w:rsidR="00F3290F" w:rsidRPr="00C05CA8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□疑似高功能自閉症/亞斯柏格症</w:t>
            </w:r>
          </w:p>
          <w:p w:rsidR="00F3290F" w:rsidRPr="00C05CA8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計分</w:t>
            </w:r>
          </w:p>
          <w:p w:rsidR="00F3290F" w:rsidRPr="00C05CA8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第一切截點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第二切截點</w:t>
            </w:r>
          </w:p>
        </w:tc>
      </w:tr>
      <w:tr w:rsidR="00F3290F" w:rsidRPr="00C05CA8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未達到</w:t>
            </w:r>
          </w:p>
        </w:tc>
      </w:tr>
      <w:tr w:rsidR="00F3290F" w:rsidRPr="00C05CA8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C05CA8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C05CA8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C05CA8" w:rsidTr="00C05CA8">
        <w:trPr>
          <w:cantSplit/>
          <w:trHeight w:val="546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C05CA8" w:rsidTr="00C05CA8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F3290F" w:rsidRPr="00C05CA8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施測日期:</w:t>
            </w:r>
          </w:p>
        </w:tc>
      </w:tr>
    </w:tbl>
    <w:p w:rsidR="00C05CA8" w:rsidRPr="00C05CA8" w:rsidRDefault="00C05CA8">
      <w:pPr>
        <w:rPr>
          <w:rFonts w:ascii="標楷體" w:eastAsia="標楷體" w:hAnsi="標楷體"/>
        </w:rPr>
      </w:pPr>
      <w:r w:rsidRPr="00C05CA8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1984"/>
        <w:gridCol w:w="1134"/>
        <w:gridCol w:w="1418"/>
        <w:gridCol w:w="1275"/>
        <w:gridCol w:w="1134"/>
        <w:gridCol w:w="1418"/>
        <w:gridCol w:w="992"/>
      </w:tblGrid>
      <w:tr w:rsidR="00F3290F" w:rsidRPr="00C05CA8" w:rsidTr="00C05CA8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行為檢核表</w:t>
            </w:r>
          </w:p>
          <w:p w:rsidR="00F3290F" w:rsidRPr="00C05CA8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臺灣版自</w:t>
            </w:r>
            <w:r w:rsidRPr="00C05CA8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閉症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C05CA8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切截分數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是否達切截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color w:val="000000" w:themeColor="text1"/>
                <w:kern w:val="2"/>
                <w:sz w:val="24"/>
                <w:szCs w:val="24"/>
              </w:rPr>
              <w:t>填寫者</w:t>
            </w:r>
          </w:p>
          <w:p w:rsidR="00F3290F" w:rsidRPr="00C05CA8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與日期</w:t>
            </w:r>
          </w:p>
        </w:tc>
      </w:tr>
      <w:tr w:rsidR="00F3290F" w:rsidRPr="00C05CA8" w:rsidTr="00C05CA8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C05CA8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90F" w:rsidRPr="00C05CA8" w:rsidRDefault="00F3290F" w:rsidP="00835ABC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3290F" w:rsidRPr="00C05CA8" w:rsidTr="00C05CA8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C05CA8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國小、國中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C05CA8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 □否</w:t>
            </w:r>
          </w:p>
        </w:tc>
        <w:tc>
          <w:tcPr>
            <w:tcW w:w="992" w:type="dxa"/>
            <w:vMerge/>
            <w:shd w:val="clear" w:color="auto" w:fill="auto"/>
          </w:tcPr>
          <w:p w:rsidR="00F3290F" w:rsidRPr="00C05CA8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23845" w:rsidRPr="00C05CA8" w:rsidRDefault="00423845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0107"/>
      </w:tblGrid>
      <w:tr w:rsidR="009D1045" w:rsidRPr="00C05CA8" w:rsidTr="009D1045">
        <w:trPr>
          <w:cantSplit/>
          <w:trHeight w:val="482"/>
          <w:jc w:val="center"/>
        </w:trPr>
        <w:tc>
          <w:tcPr>
            <w:tcW w:w="11198" w:type="dxa"/>
            <w:gridSpan w:val="2"/>
            <w:shd w:val="clear" w:color="auto" w:fill="D9D9D9" w:themeFill="background1" w:themeFillShade="D9"/>
            <w:vAlign w:val="center"/>
          </w:tcPr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C05CA8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6"/>
              </w:rPr>
              <w:t>介入策略</w:t>
            </w:r>
          </w:p>
        </w:tc>
      </w:tr>
      <w:tr w:rsidR="009D1045" w:rsidRPr="00C05CA8" w:rsidTr="009D1045">
        <w:trPr>
          <w:cantSplit/>
          <w:trHeight w:val="2375"/>
          <w:jc w:val="center"/>
        </w:trPr>
        <w:tc>
          <w:tcPr>
            <w:tcW w:w="1091" w:type="dxa"/>
            <w:shd w:val="clear" w:color="auto" w:fill="auto"/>
            <w:textDirection w:val="tbRlV"/>
            <w:vAlign w:val="center"/>
          </w:tcPr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轉介前介入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（請描述個案的主要問題現況、針對其問題所介入的方法或所做的調整、持續時間、成效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D1045" w:rsidRPr="00C05CA8" w:rsidRDefault="009D1045">
      <w:pPr>
        <w:rPr>
          <w:rFonts w:ascii="標楷體" w:eastAsia="標楷體" w:hAnsi="標楷體"/>
          <w:color w:val="000000" w:themeColor="text1"/>
        </w:rPr>
      </w:pP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799"/>
        <w:gridCol w:w="1752"/>
        <w:gridCol w:w="993"/>
        <w:gridCol w:w="2005"/>
        <w:gridCol w:w="1822"/>
        <w:gridCol w:w="1555"/>
      </w:tblGrid>
      <w:tr w:rsidR="00FA4B85" w:rsidRPr="00C05CA8" w:rsidTr="009D1045">
        <w:trPr>
          <w:cantSplit/>
          <w:trHeight w:val="543"/>
          <w:jc w:val="center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C05CA8" w:rsidRDefault="009B43B9" w:rsidP="002163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基隆市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自閉症兒童紀錄表</w:t>
            </w:r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33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48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兒童目前</w:t>
            </w:r>
          </w:p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□同受訪者，右邊免填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兄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姐</w:t>
            </w:r>
          </w:p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弟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有無玩伴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入學前的</w:t>
            </w:r>
          </w:p>
          <w:p w:rsidR="009B43B9" w:rsidRPr="00C05CA8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教育經驗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□托兒所，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歲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月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□幼稚園，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歲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月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□其他機構，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歲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月，機構名稱: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□未曾接受任何學前教育或托育</w:t>
            </w:r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就學階段有</w:t>
            </w:r>
            <w:r w:rsidR="009B43B9" w:rsidRPr="00C05CA8">
              <w:rPr>
                <w:rFonts w:ascii="標楷體" w:eastAsia="標楷體" w:hAnsi="標楷體" w:hint="eastAsia"/>
                <w:color w:val="000000" w:themeColor="text1"/>
              </w:rPr>
              <w:t>無異狀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□沒有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□有：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出現在: □周歲前 □1-2歲 □2-3歲 □3-4歲 □4-6歲 □國小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主要異狀為: □動作發展不佳 □聽、視覺異常 □語言發展遲緩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　　□缺乏人際互動 □行為問題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　　□其他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                   </w:t>
            </w:r>
          </w:p>
        </w:tc>
      </w:tr>
    </w:tbl>
    <w:p w:rsidR="00F00C4B" w:rsidRPr="00C05CA8" w:rsidRDefault="00F00C4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431" w:type="dxa"/>
        <w:tblLook w:val="04A0" w:firstRow="1" w:lastRow="0" w:firstColumn="1" w:lastColumn="0" w:noHBand="0" w:noVBand="1"/>
      </w:tblPr>
      <w:tblGrid>
        <w:gridCol w:w="3516"/>
        <w:gridCol w:w="2371"/>
        <w:gridCol w:w="5312"/>
      </w:tblGrid>
      <w:tr w:rsidR="00A00D4D" w:rsidRPr="00C05CA8" w:rsidTr="006C59DE">
        <w:tc>
          <w:tcPr>
            <w:tcW w:w="11199" w:type="dxa"/>
            <w:gridSpan w:val="3"/>
            <w:shd w:val="clear" w:color="auto" w:fill="F2DBDB" w:themeFill="accent2" w:themeFillTint="33"/>
          </w:tcPr>
          <w:p w:rsidR="00A00D4D" w:rsidRPr="00C05CA8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05CA8">
              <w:rPr>
                <w:rFonts w:ascii="標楷體" w:eastAsia="標楷體" w:hAnsi="標楷體"/>
              </w:rPr>
              <w:br w:type="page"/>
            </w:r>
            <w:r w:rsidR="00F3290F" w:rsidRPr="00C05CA8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C05CA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、 </w:t>
            </w:r>
            <w:r w:rsidRPr="00C05CA8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C05CA8" w:rsidTr="006C59DE">
        <w:tc>
          <w:tcPr>
            <w:tcW w:w="11199" w:type="dxa"/>
            <w:gridSpan w:val="3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  <w:r w:rsidRPr="00C05C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口語能力</w:t>
            </w:r>
            <w:r w:rsidRPr="00C05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C05C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（單選</w:t>
            </w:r>
            <w:r w:rsidRPr="00C05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，請在</w:t>
            </w:r>
            <w:r w:rsidRPr="00C05CA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□中打Ｖ</w:t>
            </w:r>
            <w:r w:rsidRPr="00C05C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C05CA8" w:rsidTr="006C59DE">
        <w:tc>
          <w:tcPr>
            <w:tcW w:w="3516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具一般口語能力</w:t>
            </w:r>
          </w:p>
        </w:tc>
        <w:tc>
          <w:tcPr>
            <w:tcW w:w="7683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至少能進行一般交談</w:t>
            </w:r>
          </w:p>
        </w:tc>
      </w:tr>
      <w:tr w:rsidR="00A00D4D" w:rsidRPr="00C05CA8" w:rsidTr="006C59DE">
        <w:tc>
          <w:tcPr>
            <w:tcW w:w="3516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口語能力偏弱</w:t>
            </w:r>
          </w:p>
        </w:tc>
        <w:tc>
          <w:tcPr>
            <w:tcW w:w="7683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可以口語表達基本需求，但難進一步描述或交談，或易有錯語問題</w:t>
            </w:r>
          </w:p>
        </w:tc>
      </w:tr>
      <w:tr w:rsidR="00A00D4D" w:rsidRPr="00C05CA8" w:rsidTr="006C59DE">
        <w:tc>
          <w:tcPr>
            <w:tcW w:w="3516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□</w:t>
            </w: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口語能力極弱</w:t>
            </w:r>
          </w:p>
        </w:tc>
        <w:tc>
          <w:tcPr>
            <w:tcW w:w="7683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僅有仿說或發音，或幾無口語</w:t>
            </w:r>
          </w:p>
        </w:tc>
      </w:tr>
      <w:tr w:rsidR="00A00D4D" w:rsidRPr="00C05CA8" w:rsidTr="006C59DE">
        <w:trPr>
          <w:trHeight w:val="502"/>
        </w:trPr>
        <w:tc>
          <w:tcPr>
            <w:tcW w:w="11199" w:type="dxa"/>
            <w:gridSpan w:val="3"/>
          </w:tcPr>
          <w:p w:rsidR="00A00D4D" w:rsidRPr="00C05CA8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二、認知功能: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C05CA8" w:rsidTr="006C59DE">
        <w:trPr>
          <w:trHeight w:val="382"/>
        </w:trPr>
        <w:tc>
          <w:tcPr>
            <w:tcW w:w="5887" w:type="dxa"/>
            <w:gridSpan w:val="2"/>
          </w:tcPr>
          <w:p w:rsidR="00A00D4D" w:rsidRPr="00C05CA8" w:rsidRDefault="00025E8A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□目前學業成就</w:t>
            </w:r>
          </w:p>
        </w:tc>
        <w:tc>
          <w:tcPr>
            <w:tcW w:w="5312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□修定畢保德圖畫詞彙測驗</w:t>
            </w:r>
          </w:p>
        </w:tc>
      </w:tr>
      <w:tr w:rsidR="00A00D4D" w:rsidRPr="00C05CA8" w:rsidTr="006C59DE">
        <w:trPr>
          <w:trHeight w:val="382"/>
        </w:trPr>
        <w:tc>
          <w:tcPr>
            <w:tcW w:w="5887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魏氏兒童智力量表第四版</w:t>
            </w:r>
          </w:p>
        </w:tc>
        <w:tc>
          <w:tcPr>
            <w:tcW w:w="5312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□簡易個別智力量表</w:t>
            </w:r>
          </w:p>
        </w:tc>
      </w:tr>
      <w:tr w:rsidR="00A00D4D" w:rsidRPr="00C05CA8" w:rsidTr="006C59DE">
        <w:trPr>
          <w:trHeight w:val="382"/>
        </w:trPr>
        <w:tc>
          <w:tcPr>
            <w:tcW w:w="5887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□托尼非語文智力測驗-再版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TONI-3</w:t>
            </w:r>
          </w:p>
        </w:tc>
        <w:tc>
          <w:tcPr>
            <w:tcW w:w="5312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00C4B" w:rsidRPr="00C05CA8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</w:tr>
    </w:tbl>
    <w:p w:rsidR="00025E8A" w:rsidRPr="00C05CA8" w:rsidRDefault="00025E8A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025E8A" w:rsidRPr="00C05CA8" w:rsidTr="006C59DE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C05CA8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目前學業成就</w:t>
            </w:r>
          </w:p>
        </w:tc>
      </w:tr>
      <w:tr w:rsidR="00025E8A" w:rsidRPr="00C05CA8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第</w:t>
            </w:r>
            <w:r w:rsidRPr="00C05CA8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C05CA8">
              <w:rPr>
                <w:rFonts w:ascii="標楷體" w:eastAsia="標楷體" w:hAnsi="標楷體" w:cs="標楷體" w:hint="eastAsia"/>
              </w:rPr>
              <w:t>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第</w:t>
            </w:r>
            <w:r w:rsidRPr="00C05CA8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C05CA8">
              <w:rPr>
                <w:rFonts w:ascii="標楷體" w:eastAsia="標楷體" w:hAnsi="標楷體" w:cs="標楷體" w:hint="eastAsia"/>
              </w:rPr>
              <w:t>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第</w:t>
            </w:r>
            <w:r w:rsidRPr="00C05CA8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C05CA8">
              <w:rPr>
                <w:rFonts w:ascii="標楷體" w:eastAsia="標楷體" w:hAnsi="標楷體" w:cs="標楷體" w:hint="eastAsia"/>
              </w:rPr>
              <w:t>次成績考查</w:t>
            </w:r>
          </w:p>
        </w:tc>
      </w:tr>
      <w:tr w:rsidR="00025E8A" w:rsidRPr="00C05CA8" w:rsidTr="006C59DE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成績</w:t>
            </w:r>
          </w:p>
          <w:p w:rsidR="00025E8A" w:rsidRPr="00C05CA8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全班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05CA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全班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05CA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全班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05CA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025E8A" w:rsidRPr="00C05CA8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C05CA8"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</w:p>
          <w:p w:rsidR="00025E8A" w:rsidRPr="00C05CA8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color w:val="000000"/>
              </w:rPr>
              <w:t>*若有調整請註記調整方式:1.內容難易度調整</w:t>
            </w:r>
            <w:r w:rsidRPr="00C05CA8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C05CA8">
              <w:rPr>
                <w:rFonts w:ascii="標楷體" w:eastAsia="標楷體" w:hAnsi="標楷體" w:cs="標楷體" w:hint="eastAsia"/>
                <w:color w:val="000000"/>
              </w:rPr>
              <w:t xml:space="preserve">時間調整 3.分數比例調整  </w:t>
            </w:r>
            <w:r w:rsidRPr="00C05CA8">
              <w:rPr>
                <w:rFonts w:ascii="標楷體" w:eastAsia="標楷體" w:hAnsi="標楷體" w:hint="eastAsia"/>
                <w:color w:val="000000"/>
              </w:rPr>
              <w:t>4.</w:t>
            </w:r>
            <w:r w:rsidRPr="00C05CA8">
              <w:rPr>
                <w:rFonts w:ascii="標楷體" w:eastAsia="標楷體" w:hAnsi="標楷體" w:cs="標楷體" w:hint="eastAsia"/>
                <w:color w:val="000000"/>
              </w:rPr>
              <w:t>其他:</w:t>
            </w:r>
            <w:r w:rsidRPr="00C05CA8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</w:t>
            </w:r>
          </w:p>
          <w:p w:rsidR="00025E8A" w:rsidRPr="00C05CA8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C05CA8">
              <w:rPr>
                <w:rFonts w:ascii="標楷體" w:eastAsia="標楷體" w:hAnsi="標楷體" w:cs="標楷體" w:hint="eastAsia"/>
                <w:color w:val="FF0000"/>
              </w:rPr>
              <w:t>*請註記分數給予的為那個班級:1.</w:t>
            </w:r>
            <w:r w:rsidRPr="00C05CA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025E8A" w:rsidRPr="00C05CA8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p w:rsidR="00025E8A" w:rsidRPr="00C05CA8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944"/>
        <w:gridCol w:w="896"/>
        <w:gridCol w:w="567"/>
        <w:gridCol w:w="709"/>
        <w:gridCol w:w="567"/>
        <w:gridCol w:w="707"/>
        <w:gridCol w:w="582"/>
        <w:gridCol w:w="582"/>
        <w:gridCol w:w="539"/>
        <w:gridCol w:w="625"/>
        <w:gridCol w:w="582"/>
        <w:gridCol w:w="560"/>
        <w:gridCol w:w="22"/>
        <w:gridCol w:w="11"/>
        <w:gridCol w:w="571"/>
        <w:gridCol w:w="582"/>
        <w:gridCol w:w="591"/>
      </w:tblGrid>
      <w:tr w:rsidR="00025E8A" w:rsidRPr="00C05CA8" w:rsidTr="009D1045">
        <w:trPr>
          <w:cantSplit/>
          <w:trHeight w:val="600"/>
          <w:jc w:val="center"/>
        </w:trPr>
        <w:tc>
          <w:tcPr>
            <w:tcW w:w="10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8A" w:rsidRPr="00C05CA8" w:rsidRDefault="00025E8A" w:rsidP="00025E8A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C05CA8">
              <w:rPr>
                <w:rFonts w:ascii="標楷體" w:eastAsia="標楷體" w:hAnsi="標楷體"/>
              </w:rPr>
              <w:br w:type="page"/>
            </w:r>
            <w:r w:rsidRPr="00C05CA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</w:rPr>
              <w:t>魏氏兒童智力量表第四版        施測者：【        】施測日期：【        】</w:t>
            </w:r>
          </w:p>
        </w:tc>
      </w:tr>
      <w:tr w:rsidR="00025E8A" w:rsidRPr="00C05CA8" w:rsidTr="00025E8A">
        <w:trPr>
          <w:cantSplit/>
          <w:trHeight w:val="557"/>
          <w:jc w:val="center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05CA8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05CA8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025E8A" w:rsidRPr="00C05CA8" w:rsidRDefault="00025E8A" w:rsidP="00025E8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05CA8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025E8A" w:rsidRPr="00C05CA8" w:rsidTr="00025E8A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025E8A" w:rsidRPr="00C05CA8" w:rsidTr="00025E8A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量表分數</w:t>
            </w:r>
          </w:p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05CA8"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C05CA8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05CA8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05CA8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567"/>
          <w:jc w:val="center"/>
        </w:trPr>
        <w:tc>
          <w:tcPr>
            <w:tcW w:w="10911" w:type="dxa"/>
            <w:gridSpan w:val="18"/>
            <w:shd w:val="clear" w:color="auto" w:fill="auto"/>
            <w:vAlign w:val="center"/>
          </w:tcPr>
          <w:p w:rsidR="00025E8A" w:rsidRPr="00C05CA8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025E8A" w:rsidRPr="00C05CA8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025E8A" w:rsidRPr="00C05CA8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025E8A" w:rsidRPr="00C05CA8" w:rsidRDefault="00025E8A" w:rsidP="00FB2B55">
      <w:pPr>
        <w:widowControl/>
        <w:rPr>
          <w:rFonts w:ascii="標楷體" w:eastAsia="標楷體" w:hAnsi="標楷體"/>
        </w:rPr>
      </w:pPr>
    </w:p>
    <w:p w:rsidR="00F00C4B" w:rsidRPr="00C05CA8" w:rsidRDefault="00F00C4B" w:rsidP="00FB2B55">
      <w:pPr>
        <w:widowControl/>
        <w:rPr>
          <w:rFonts w:ascii="標楷體" w:eastAsia="標楷體" w:hAnsi="標楷體"/>
        </w:rPr>
      </w:pPr>
    </w:p>
    <w:p w:rsidR="00F00C4B" w:rsidRPr="00C05CA8" w:rsidRDefault="00F00C4B" w:rsidP="00FB2B55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2522"/>
        <w:gridCol w:w="6521"/>
      </w:tblGrid>
      <w:tr w:rsidR="00A00D4D" w:rsidRPr="00C05CA8" w:rsidTr="00025E8A">
        <w:trPr>
          <w:cantSplit/>
          <w:trHeight w:val="567"/>
        </w:trPr>
        <w:tc>
          <w:tcPr>
            <w:tcW w:w="10911" w:type="dxa"/>
            <w:gridSpan w:val="3"/>
            <w:shd w:val="clear" w:color="auto" w:fill="auto"/>
            <w:vAlign w:val="center"/>
          </w:tcPr>
          <w:p w:rsidR="00A00D4D" w:rsidRPr="00C05CA8" w:rsidRDefault="00A00D4D" w:rsidP="006C59D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 xml:space="preserve">  托尼非語文智力測驗-再版</w:t>
            </w:r>
            <w:r w:rsidRPr="00C05C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TONI-3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5E8A"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A00D4D" w:rsidRPr="00C05CA8" w:rsidTr="00FB2B55">
        <w:trPr>
          <w:cantSplit/>
          <w:trHeight w:val="5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原始分數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pStyle w:val="a3"/>
              <w:spacing w:line="0" w:lineRule="atLeas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A00D4D" w:rsidRPr="00C05CA8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163B1" w:rsidRPr="00C05CA8" w:rsidRDefault="002163B1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A00D4D" w:rsidRPr="00C05CA8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A00D4D" w:rsidRPr="00C05CA8" w:rsidRDefault="00A00D4D" w:rsidP="006C59DE">
            <w:pPr>
              <w:pStyle w:val="a3"/>
              <w:spacing w:line="0" w:lineRule="atLeast"/>
              <w:jc w:val="lef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  <w:p w:rsidR="002163B1" w:rsidRPr="00C05CA8" w:rsidRDefault="002163B1" w:rsidP="002163B1">
            <w:pPr>
              <w:rPr>
                <w:rFonts w:ascii="標楷體" w:eastAsia="標楷體" w:hAnsi="標楷體"/>
              </w:rPr>
            </w:pPr>
          </w:p>
        </w:tc>
      </w:tr>
      <w:tr w:rsidR="00A00D4D" w:rsidRPr="00C05CA8" w:rsidTr="00FB2B55">
        <w:trPr>
          <w:cantSplit/>
          <w:trHeight w:val="659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00D4D" w:rsidRPr="00C05CA8" w:rsidTr="00FB2B55">
        <w:trPr>
          <w:cantSplit/>
          <w:trHeight w:val="522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05CA8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6C59DE" w:rsidRPr="00C05CA8" w:rsidRDefault="006C59DE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86"/>
        <w:gridCol w:w="6586"/>
      </w:tblGrid>
      <w:tr w:rsidR="00F21C42" w:rsidRPr="00C05CA8" w:rsidTr="00FB2B55">
        <w:tc>
          <w:tcPr>
            <w:tcW w:w="11057" w:type="dxa"/>
            <w:gridSpan w:val="3"/>
          </w:tcPr>
          <w:p w:rsidR="00F21C42" w:rsidRPr="00C05CA8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5C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修訂畢保德圖畫詞彙測驗  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F21C42" w:rsidRPr="00C05CA8" w:rsidTr="00FB2B55">
        <w:tc>
          <w:tcPr>
            <w:tcW w:w="1985" w:type="dxa"/>
          </w:tcPr>
          <w:p w:rsidR="00F21C42" w:rsidRPr="00C05CA8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C05CA8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C05CA8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FB2B55" w:rsidRPr="00C05CA8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F21C42" w:rsidRPr="00C05CA8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F21C42" w:rsidRPr="00C05CA8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C05CA8" w:rsidTr="00FB2B55">
        <w:tc>
          <w:tcPr>
            <w:tcW w:w="1985" w:type="dxa"/>
          </w:tcPr>
          <w:p w:rsidR="00F21C42" w:rsidRPr="00C05CA8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C05CA8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C05CA8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C05CA8" w:rsidTr="00FB2B55">
        <w:tc>
          <w:tcPr>
            <w:tcW w:w="1985" w:type="dxa"/>
          </w:tcPr>
          <w:p w:rsidR="00F21C42" w:rsidRPr="00C05CA8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C05CA8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C05CA8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Pr="00C05CA8" w:rsidRDefault="00F21C42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2685"/>
        <w:gridCol w:w="2701"/>
      </w:tblGrid>
      <w:tr w:rsidR="006C59DE" w:rsidRPr="00C05CA8" w:rsidTr="00FB2B55">
        <w:trPr>
          <w:trHeight w:val="558"/>
        </w:trPr>
        <w:tc>
          <w:tcPr>
            <w:tcW w:w="11057" w:type="dxa"/>
            <w:gridSpan w:val="5"/>
          </w:tcPr>
          <w:p w:rsidR="006C59DE" w:rsidRPr="00C05CA8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5C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簡易個別智力量表  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C05CA8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C05CA8">
              <w:rPr>
                <w:rFonts w:ascii="標楷體" w:eastAsia="標楷體" w:hAnsi="標楷體" w:hint="eastAsia"/>
              </w:rPr>
              <w:t xml:space="preserve">合計: </w:t>
            </w:r>
            <w:r w:rsidRPr="00C05CA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語文智商:</w:t>
            </w:r>
            <w:r w:rsidRPr="00C05CA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05CA8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2701" w:type="dxa"/>
            <w:vMerge w:val="restart"/>
          </w:tcPr>
          <w:p w:rsidR="00FB2B55" w:rsidRPr="00C05CA8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標準分數合計:</w:t>
            </w:r>
            <w:r w:rsidRPr="00C05CA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FB2B55" w:rsidRPr="00C05CA8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 xml:space="preserve">智力商數: </w:t>
            </w:r>
            <w:r w:rsidRPr="00C05CA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紡繪測驗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C05CA8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C05CA8">
              <w:rPr>
                <w:rFonts w:ascii="標楷體" w:eastAsia="標楷體" w:hAnsi="標楷體" w:hint="eastAsia"/>
              </w:rPr>
              <w:t xml:space="preserve">合計: </w:t>
            </w:r>
            <w:r w:rsidRPr="00C05CA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作業智商:</w:t>
            </w:r>
            <w:r w:rsidRPr="00C05CA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05CA8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701" w:type="dxa"/>
            <w:vMerge/>
          </w:tcPr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C05CA8" w:rsidTr="00FB2B55">
        <w:tc>
          <w:tcPr>
            <w:tcW w:w="11057" w:type="dxa"/>
            <w:gridSpan w:val="5"/>
          </w:tcPr>
          <w:p w:rsidR="00F21C42" w:rsidRPr="00C05CA8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F21C42" w:rsidRPr="00C05CA8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FB2B55" w:rsidRPr="00C05CA8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F21C42" w:rsidRPr="00C05CA8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6C59DE" w:rsidRPr="00C05CA8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C05CA8" w:rsidRDefault="006C59DE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8"/>
        <w:gridCol w:w="4596"/>
        <w:gridCol w:w="1574"/>
        <w:gridCol w:w="1480"/>
      </w:tblGrid>
      <w:tr w:rsidR="00FB2B55" w:rsidRPr="00C05CA8" w:rsidTr="00FB2B55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其他依個案需求之測驗結果說明</w:t>
            </w:r>
          </w:p>
        </w:tc>
      </w:tr>
      <w:tr w:rsidR="00FB2B55" w:rsidRPr="00C05CA8" w:rsidTr="00FB2B55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FB2B55" w:rsidRPr="00C05CA8" w:rsidTr="00FB2B55">
        <w:trPr>
          <w:cantSplit/>
          <w:trHeight w:val="79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B55" w:rsidRPr="00C05CA8" w:rsidTr="00FB2B55">
        <w:trPr>
          <w:cantSplit/>
          <w:trHeight w:val="70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B55" w:rsidRPr="00C05CA8" w:rsidTr="00FB2B55">
        <w:trPr>
          <w:cantSplit/>
          <w:trHeight w:val="70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D1045" w:rsidRPr="00C05CA8" w:rsidRDefault="009D1045">
      <w:pPr>
        <w:rPr>
          <w:rFonts w:ascii="標楷體" w:eastAsia="標楷體" w:hAnsi="標楷體"/>
        </w:rPr>
      </w:pPr>
    </w:p>
    <w:tbl>
      <w:tblPr>
        <w:tblW w:w="11341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693"/>
        <w:gridCol w:w="2121"/>
        <w:gridCol w:w="4124"/>
      </w:tblGrid>
      <w:tr w:rsidR="00FA4B85" w:rsidRPr="00C05CA8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24"/>
              </w:rPr>
              <w:t>貳</w:t>
            </w:r>
            <w:r w:rsidR="009B43B9" w:rsidRPr="00C05CA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  <w:t>、社交溝通</w:t>
            </w:r>
          </w:p>
        </w:tc>
      </w:tr>
      <w:tr w:rsidR="00FA4B85" w:rsidRPr="00C05CA8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C05CA8" w:rsidTr="00A00D4D">
        <w:trPr>
          <w:trHeight w:val="347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同儕互動情境</w:t>
            </w:r>
          </w:p>
        </w:tc>
      </w:tr>
      <w:tr w:rsidR="00FA4B85" w:rsidRPr="00C05CA8" w:rsidTr="00A00D4D">
        <w:trPr>
          <w:trHeight w:val="1552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對於同儕/團體活動是否有興趣（例如:漠不關心/一旁觀察/積極投入）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實際交友/一起遊戲的情形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(例如:融入程度如何、主動但怪異/被動/避開遠離、有沒有衝突)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會不會有聊天/特定或不特定主題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是否有同理心/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對人際互動情境的錯誤解讀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C05CA8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 課堂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及師生互動情境</w:t>
            </w:r>
          </w:p>
        </w:tc>
      </w:tr>
      <w:tr w:rsidR="00FA4B85" w:rsidRPr="00C05CA8" w:rsidTr="00A00D4D">
        <w:trPr>
          <w:trHeight w:val="1754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老師指令配合度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分組/團體活動時的表現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活動轉換/臨時變動時的反應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對班級情境的覺察及自我行為調整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主動求助及變通能力的概述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C05CA8" w:rsidRDefault="009B43B9" w:rsidP="00835ABC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C05CA8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3. 家中情境</w:t>
            </w:r>
          </w:p>
        </w:tc>
      </w:tr>
      <w:tr w:rsidR="00FA4B85" w:rsidRPr="00C05CA8" w:rsidTr="00A00D4D">
        <w:trPr>
          <w:trHeight w:val="1476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與照顧者及與手足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互動情形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分享自己感受的概述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察言觀色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的能力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有需求時會如何表達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C05CA8" w:rsidTr="00A00D4D">
        <w:trPr>
          <w:trHeight w:val="374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4. 心評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教師的觀察</w:t>
            </w:r>
          </w:p>
        </w:tc>
      </w:tr>
      <w:tr w:rsidR="00FA4B85" w:rsidRPr="00C05CA8" w:rsidTr="00A00D4D">
        <w:trPr>
          <w:trHeight w:val="1568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眼神/表情/手勢等非口語運用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口語是否有特殊音調或節奏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聊天時的融入程度/是否能一來一往的對話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/只談自己喜歡的話題，引導其轉變話題的配合度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言談風格如超齡/學究/過於天真/跳tone/古怪等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開啟/結束晤談時的反應等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C86648" w:rsidRPr="00C05CA8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C05CA8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/>
                <w:szCs w:val="24"/>
              </w:rPr>
              <w:br w:type="page"/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5.是否有觀察到「焦慮/憂鬱/低自尊」的行為表現?</w:t>
            </w:r>
          </w:p>
        </w:tc>
      </w:tr>
      <w:tr w:rsidR="00C86648" w:rsidRPr="00C05CA8" w:rsidTr="002163B1">
        <w:trPr>
          <w:trHeight w:val="89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C05CA8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86648" w:rsidRPr="00C05CA8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C05CA8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6.是否有觀察到「過動/衝動/專注力不足」的行為表現?</w:t>
            </w:r>
          </w:p>
        </w:tc>
      </w:tr>
      <w:tr w:rsidR="00C86648" w:rsidRPr="00C05CA8" w:rsidTr="002163B1">
        <w:trPr>
          <w:trHeight w:val="112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C05CA8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C05CA8" w:rsidTr="00CA571D">
        <w:trPr>
          <w:trHeight w:val="60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叁</w:t>
            </w:r>
            <w:r w:rsidR="009B43B9"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</w:t>
            </w:r>
            <w:r w:rsidR="009B43B9"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執著特質：</w:t>
            </w:r>
          </w:p>
        </w:tc>
      </w:tr>
      <w:tr w:rsidR="00FA4B85" w:rsidRPr="00C05CA8" w:rsidTr="00CA571D">
        <w:trPr>
          <w:trHeight w:val="42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（4項至少要有2項有符合，若無則寫無。同一行為應記錄於最適合的其中1項，避免跨項重複列入。）</w:t>
            </w:r>
          </w:p>
        </w:tc>
      </w:tr>
      <w:tr w:rsidR="00FA4B85" w:rsidRPr="00C05CA8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目前仍有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過去曾出現</w:t>
            </w:r>
          </w:p>
        </w:tc>
      </w:tr>
      <w:tr w:rsidR="00FA4B85" w:rsidRPr="00C05CA8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重複的動作或語言（例如：排列物品、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反覆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翻彈東西、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陣發性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搖晃身體、興奮時甩手、不符情境的重複語句等）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C05CA8" w:rsidTr="00CA571D">
        <w:trPr>
          <w:trHeight w:val="139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 堅持的行為或思考模式（例如：固定路徑或食物、對變動困難接受、對細節/慣例過份堅持在意等等）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C05CA8" w:rsidTr="00CA571D">
        <w:trPr>
          <w:trHeight w:val="140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3. 固著而強烈的興趣（例如：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尋常主題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但過度侷限或堅持、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不尋常的主題或物品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C05CA8" w:rsidTr="00CA571D">
        <w:trPr>
          <w:trHeight w:val="14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4. 感官的過度敏感或不敏感（例如：視覺、聽覺、溫度、痛覺、觸覺、嗅覺等）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025E8A" w:rsidRPr="00C05CA8" w:rsidRDefault="00025E8A">
      <w:pPr>
        <w:rPr>
          <w:rFonts w:ascii="標楷體" w:eastAsia="標楷體" w:hAnsi="標楷體"/>
        </w:rPr>
      </w:pP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92"/>
        <w:gridCol w:w="27"/>
        <w:gridCol w:w="993"/>
        <w:gridCol w:w="332"/>
        <w:gridCol w:w="373"/>
        <w:gridCol w:w="36"/>
        <w:gridCol w:w="813"/>
        <w:gridCol w:w="1215"/>
        <w:gridCol w:w="1165"/>
        <w:gridCol w:w="424"/>
        <w:gridCol w:w="691"/>
        <w:gridCol w:w="901"/>
        <w:gridCol w:w="852"/>
        <w:gridCol w:w="1100"/>
        <w:gridCol w:w="1340"/>
        <w:gridCol w:w="128"/>
        <w:gridCol w:w="7"/>
      </w:tblGrid>
      <w:tr w:rsidR="00FA4B85" w:rsidRPr="00C05CA8" w:rsidTr="00F00C4B">
        <w:trPr>
          <w:gridAfter w:val="1"/>
          <w:wAfter w:w="7" w:type="dxa"/>
          <w:cantSplit/>
          <w:trHeight w:val="559"/>
          <w:jc w:val="center"/>
        </w:trPr>
        <w:tc>
          <w:tcPr>
            <w:tcW w:w="11351" w:type="dxa"/>
            <w:gridSpan w:val="17"/>
            <w:shd w:val="clear" w:color="auto" w:fill="D9D9D9" w:themeFill="background1" w:themeFillShade="D9"/>
            <w:vAlign w:val="center"/>
          </w:tcPr>
          <w:p w:rsidR="009B43B9" w:rsidRPr="00C05CA8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C05CA8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9B43B9" w:rsidRPr="00C05CA8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其他相關資料</w:t>
            </w: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05CA8">
              <w:rPr>
                <w:rFonts w:ascii="標楷體" w:eastAsia="標楷體" w:hAnsi="標楷體" w:hint="eastAsia"/>
                <w:bCs/>
                <w:color w:val="000000"/>
              </w:rPr>
              <w:t>學生適應調查表(必填)</w:t>
            </w:r>
          </w:p>
        </w:tc>
        <w:tc>
          <w:tcPr>
            <w:tcW w:w="535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教師版填寫者□導師:</w:t>
            </w:r>
            <w:r w:rsidRPr="00C05CA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C05CA8">
              <w:rPr>
                <w:rFonts w:ascii="標楷體" w:eastAsia="標楷體" w:hAnsi="標楷體" w:hint="eastAsia"/>
                <w:color w:val="000000"/>
              </w:rPr>
              <w:t>□其他:</w:t>
            </w:r>
            <w:r w:rsidRPr="00C05CA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C05CA8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F00C4B" w:rsidRPr="00C05CA8" w:rsidRDefault="00F00C4B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C05CA8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家長版填寫者□父母:</w:t>
            </w:r>
            <w:r w:rsidRPr="00C05CA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C05CA8">
              <w:rPr>
                <w:rFonts w:ascii="標楷體" w:eastAsia="標楷體" w:hAnsi="標楷體" w:hint="eastAsia"/>
                <w:color w:val="000000"/>
              </w:rPr>
              <w:t>□其他:</w:t>
            </w:r>
            <w:r w:rsidRPr="00C05CA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  <w:p w:rsidR="00F00C4B" w:rsidRPr="00C05CA8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C05CA8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教師版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家長版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學業適應AC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居家生活HM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團體適應GR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自我指導SL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tcBorders>
              <w:tl2br w:val="single" w:sz="4" w:space="0" w:color="auto"/>
            </w:tcBorders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665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F0761" w:rsidRPr="00C05CA8" w:rsidRDefault="009B43B9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9B43B9" w:rsidRPr="00C05CA8" w:rsidRDefault="009F0761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(再鑑定或轉銜需要治療師持續服務，請專業人員協助評估學生需求並填寫建議)</w:t>
            </w:r>
          </w:p>
        </w:tc>
      </w:tr>
      <w:tr w:rsidR="00FA4B85" w:rsidRPr="00C05CA8" w:rsidTr="00F00C4B">
        <w:trPr>
          <w:gridAfter w:val="1"/>
          <w:wAfter w:w="7" w:type="dxa"/>
          <w:cantSplit/>
          <w:trHeight w:val="1207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C05CA8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370" w:type="dxa"/>
            <w:gridSpan w:val="13"/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842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C05CA8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5049" w:type="dxa"/>
            <w:gridSpan w:val="8"/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kern w:val="0"/>
              </w:rPr>
              <w:t>評估日期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510"/>
          <w:jc w:val="center"/>
        </w:trPr>
        <w:tc>
          <w:tcPr>
            <w:tcW w:w="113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C05CA8" w:rsidRDefault="00D27349" w:rsidP="00835ABC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  <w:r w:rsidRPr="00C05CA8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9B43B9" w:rsidRPr="00C05CA8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心評教師初判結果</w:t>
            </w:r>
          </w:p>
        </w:tc>
      </w:tr>
      <w:tr w:rsidR="00FA4B85" w:rsidRPr="00C05CA8" w:rsidTr="00F00C4B">
        <w:trPr>
          <w:gridAfter w:val="1"/>
          <w:wAfter w:w="7" w:type="dxa"/>
          <w:cantSplit/>
          <w:trHeight w:val="84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C05CA8" w:rsidRDefault="009B43B9" w:rsidP="00835ABC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顯著社會互動及溝通困難</w:t>
            </w: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846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 w:cs="標楷體"/>
                <w:color w:val="000000" w:themeColor="text1"/>
                <w:sz w:val="32"/>
                <w:szCs w:val="36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80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C05CA8" w:rsidRDefault="009B43B9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□疑似自閉症        □非特教生     □其他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□確認自閉症 </w:t>
            </w:r>
          </w:p>
        </w:tc>
      </w:tr>
      <w:tr w:rsidR="00FA4B85" w:rsidRPr="00C05CA8" w:rsidTr="00F00C4B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C05CA8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FC22C9" w:rsidRPr="00C05CA8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FA4B85" w:rsidRPr="00C05CA8" w:rsidTr="00F00C4B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C05CA8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FC22C9" w:rsidRPr="00C05CA8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FA4B85" w:rsidRPr="00C05CA8" w:rsidTr="00F00C4B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FC22C9" w:rsidRPr="00C05CA8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FA4B85" w:rsidRPr="00C05CA8" w:rsidTr="00F00C4B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不分類巡迴輔導</w:t>
            </w:r>
          </w:p>
        </w:tc>
      </w:tr>
      <w:tr w:rsidR="00FA4B85" w:rsidRPr="00C05CA8" w:rsidTr="00F00C4B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□有此需求，需酌減</w:t>
            </w:r>
            <w:r w:rsidR="00A00D4D" w:rsidRPr="00C05C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符合編號:</w:t>
            </w:r>
            <w:r w:rsidRPr="00C05C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="00D27349" w:rsidRPr="00C05C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</w:t>
            </w:r>
            <w:r w:rsidRPr="00C05C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</w:p>
          <w:p w:rsidR="009B2ED8" w:rsidRPr="00C05CA8" w:rsidRDefault="009B2ED8" w:rsidP="00111A2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敘明原因:</w:t>
            </w:r>
            <w:r w:rsidR="00111A2B" w:rsidRPr="00C05C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</w:t>
            </w:r>
          </w:p>
          <w:p w:rsidR="00111A2B" w:rsidRPr="00C05CA8" w:rsidRDefault="00111A2B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導師需協助執行之策略:</w:t>
            </w:r>
            <w:r w:rsidRPr="00C05C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</w:t>
            </w:r>
          </w:p>
          <w:p w:rsidR="0008430B" w:rsidRPr="00C05CA8" w:rsidRDefault="0008430B" w:rsidP="00C12E4F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因學生情緒行為問題而欲申請酌減人數</w:t>
            </w:r>
            <w:r w:rsidR="002655FA" w:rsidRPr="00C05CA8">
              <w:rPr>
                <w:rFonts w:ascii="標楷體" w:eastAsia="標楷體" w:hAnsi="標楷體" w:hint="eastAsia"/>
                <w:color w:val="000000" w:themeColor="text1"/>
              </w:rPr>
              <w:t>2人以上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者請檢附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</w:rPr>
              <w:t>行為功能介入方案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並敘明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導師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需協助執行之策略</w:t>
            </w:r>
          </w:p>
          <w:p w:rsidR="009B2ED8" w:rsidRPr="00C05CA8" w:rsidRDefault="0008430B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2.</w:t>
            </w:r>
            <w:r w:rsidR="009B2ED8" w:rsidRPr="00C05CA8">
              <w:rPr>
                <w:rFonts w:ascii="標楷體" w:eastAsia="標楷體" w:hAnsi="標楷體" w:hint="eastAsia"/>
                <w:color w:val="000000" w:themeColor="text1"/>
              </w:rPr>
              <w:t>請依照</w:t>
            </w:r>
            <w:r w:rsidR="009B2ED8" w:rsidRPr="00C05CA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="009B2ED8" w:rsidRPr="00C05CA8">
              <w:rPr>
                <w:rFonts w:ascii="標楷體" w:eastAsia="標楷體" w:hAnsi="標楷體" w:hint="eastAsia"/>
                <w:color w:val="000000" w:themeColor="text1"/>
              </w:rPr>
              <w:t>填寫符合編號並敘明</w:t>
            </w:r>
            <w:r w:rsidR="009B2ED8" w:rsidRPr="00C05CA8">
              <w:rPr>
                <w:rFonts w:ascii="標楷體" w:eastAsia="標楷體" w:hAnsi="標楷體" w:cs="標楷體" w:hint="eastAsia"/>
                <w:color w:val="000000" w:themeColor="text1"/>
              </w:rPr>
              <w:t>實際狀況)</w:t>
            </w:r>
          </w:p>
        </w:tc>
      </w:tr>
      <w:tr w:rsidR="00F00C4B" w:rsidRPr="00C05CA8" w:rsidTr="00F00C4B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C05CA8" w:rsidRDefault="00F00C4B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5CA8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C05CA8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學業性課程需求：□有(_____________________) □無</w:t>
            </w:r>
          </w:p>
          <w:p w:rsidR="00F00C4B" w:rsidRPr="00C05CA8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/>
                <w:color w:val="000000"/>
              </w:rPr>
              <w:t>□生活管理□社會技巧□學習策略□定向行動□點字□溝通訓練</w:t>
            </w:r>
          </w:p>
          <w:p w:rsidR="00F00C4B" w:rsidRPr="00C05CA8" w:rsidRDefault="00F00C4B" w:rsidP="00F00C4B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C05CA8">
              <w:rPr>
                <w:rFonts w:ascii="標楷體" w:eastAsia="標楷體" w:hAnsi="標楷體"/>
                <w:color w:val="000000"/>
              </w:rPr>
              <w:t>□動作機能訓練□輔助科技應用□其他：</w:t>
            </w:r>
          </w:p>
        </w:tc>
      </w:tr>
      <w:tr w:rsidR="00FA4B85" w:rsidRPr="00C05CA8" w:rsidTr="00F00C4B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□專業團隊評估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□物理評估：</w:t>
            </w:r>
          </w:p>
          <w:p w:rsidR="009B2ED8" w:rsidRPr="00C05CA8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□職能評估：</w:t>
            </w:r>
          </w:p>
          <w:p w:rsidR="009B2ED8" w:rsidRPr="00C05CA8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□語言評估：</w:t>
            </w:r>
          </w:p>
          <w:p w:rsidR="009B2ED8" w:rsidRPr="00C05CA8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□心理評估：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□物理服務   □職能服務   □語言服務   □心理服務   □其他：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(申請服務請檢附醫療院所相關評估報告，若無評估報告，可參考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，先勾選該服務之『單項評估』)</w:t>
            </w:r>
          </w:p>
        </w:tc>
      </w:tr>
      <w:tr w:rsidR="00FA4B85" w:rsidRPr="00C05CA8" w:rsidTr="00F00C4B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□有此需求: 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FA4B85" w:rsidRPr="00C05CA8" w:rsidTr="00F00C4B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FA4B85" w:rsidRPr="00C05CA8" w:rsidTr="00F00C4B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□有此需求：□教育輔助器材評估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         □特教用書（□大字書 □點字書□有聲書）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         □助聽器材 □輪椅□語音報讀光碟播放器 □擴視機 □放大鏡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         □其他</w:t>
            </w:r>
            <w:r w:rsidRPr="00C05C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</w:tc>
      </w:tr>
      <w:tr w:rsidR="00FA4B85" w:rsidRPr="00C05CA8" w:rsidTr="00F00C4B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□有此需求：□桌椅 □廁所 □電梯 □樓梯扶手 □斜坡道 □教室位置調整</w:t>
            </w:r>
          </w:p>
          <w:p w:rsidR="009B2ED8" w:rsidRPr="00C05CA8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        □其他：</w:t>
            </w:r>
            <w:r w:rsidRPr="00C05C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FA4B85" w:rsidRPr="00C05CA8" w:rsidTr="00F00C4B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9B2ED8" w:rsidRPr="00C05CA8" w:rsidRDefault="009B2ED8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□助聽器材□特殊桌椅）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□口語（錄音）回答□代謄答案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F00C4B" w:rsidRPr="00C05CA8" w:rsidTr="004161A4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C05CA8" w:rsidRDefault="00F00C4B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05CA8">
              <w:rPr>
                <w:rFonts w:ascii="標楷體" w:eastAsia="標楷體" w:hAnsi="標楷體" w:hint="eastAsia"/>
                <w:color w:val="FF0000"/>
                <w:szCs w:val="32"/>
              </w:rPr>
              <w:t>是否同意接受特教服務: □是 □否，請填寫放棄特教服務申請書</w:t>
            </w:r>
          </w:p>
        </w:tc>
      </w:tr>
      <w:tr w:rsidR="00F00C4B" w:rsidRPr="00C05CA8" w:rsidTr="00F00C4B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C05CA8" w:rsidRDefault="00F00C4B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</w:tr>
      <w:tr w:rsidR="00F00C4B" w:rsidRPr="00C05CA8" w:rsidTr="00F00C4B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44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(住宅)</w:t>
            </w:r>
          </w:p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(公司)</w:t>
            </w:r>
          </w:p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(手機)</w:t>
            </w:r>
          </w:p>
        </w:tc>
      </w:tr>
      <w:tr w:rsidR="00F00C4B" w:rsidRPr="00C05CA8" w:rsidTr="00F00C4B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F00C4B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C05CA8" w:rsidRDefault="008A588E" w:rsidP="00AA3A89">
      <w:pPr>
        <w:rPr>
          <w:rFonts w:ascii="標楷體" w:eastAsia="標楷體" w:hAnsi="標楷體"/>
          <w:color w:val="000000" w:themeColor="text1"/>
        </w:rPr>
      </w:pPr>
    </w:p>
    <w:sectPr w:rsidR="008A588E" w:rsidRPr="00C05CA8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DC" w:rsidRDefault="009C6DDC" w:rsidP="00863FB4">
      <w:r>
        <w:separator/>
      </w:r>
    </w:p>
  </w:endnote>
  <w:endnote w:type="continuationSeparator" w:id="0">
    <w:p w:rsidR="009C6DDC" w:rsidRDefault="009C6DDC" w:rsidP="008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DC" w:rsidRDefault="009C6DDC" w:rsidP="00863FB4">
      <w:r>
        <w:separator/>
      </w:r>
    </w:p>
  </w:footnote>
  <w:footnote w:type="continuationSeparator" w:id="0">
    <w:p w:rsidR="009C6DDC" w:rsidRDefault="009C6DDC" w:rsidP="0086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D7"/>
    <w:rsid w:val="00025E8A"/>
    <w:rsid w:val="0007624B"/>
    <w:rsid w:val="0008430B"/>
    <w:rsid w:val="0008706A"/>
    <w:rsid w:val="000B40BC"/>
    <w:rsid w:val="000C2045"/>
    <w:rsid w:val="000D2B0D"/>
    <w:rsid w:val="000F1609"/>
    <w:rsid w:val="00111A2B"/>
    <w:rsid w:val="001621FF"/>
    <w:rsid w:val="00162674"/>
    <w:rsid w:val="001F491D"/>
    <w:rsid w:val="00203334"/>
    <w:rsid w:val="00215D07"/>
    <w:rsid w:val="002163B1"/>
    <w:rsid w:val="00234EAC"/>
    <w:rsid w:val="00252F64"/>
    <w:rsid w:val="00261A7D"/>
    <w:rsid w:val="002655FA"/>
    <w:rsid w:val="002756E1"/>
    <w:rsid w:val="002D6EAC"/>
    <w:rsid w:val="002E432B"/>
    <w:rsid w:val="002F3EB7"/>
    <w:rsid w:val="00384252"/>
    <w:rsid w:val="00396CE5"/>
    <w:rsid w:val="003C2DB2"/>
    <w:rsid w:val="003C60AB"/>
    <w:rsid w:val="00423845"/>
    <w:rsid w:val="0042798E"/>
    <w:rsid w:val="004543D8"/>
    <w:rsid w:val="004545C2"/>
    <w:rsid w:val="00483BA8"/>
    <w:rsid w:val="004A2863"/>
    <w:rsid w:val="004B1D9D"/>
    <w:rsid w:val="004C12BA"/>
    <w:rsid w:val="004F2D90"/>
    <w:rsid w:val="00503ADD"/>
    <w:rsid w:val="00514B20"/>
    <w:rsid w:val="00515D4E"/>
    <w:rsid w:val="00520CC0"/>
    <w:rsid w:val="005233BC"/>
    <w:rsid w:val="00524359"/>
    <w:rsid w:val="005625E0"/>
    <w:rsid w:val="00562E5A"/>
    <w:rsid w:val="0059085B"/>
    <w:rsid w:val="00592A1B"/>
    <w:rsid w:val="005A1F59"/>
    <w:rsid w:val="005C14ED"/>
    <w:rsid w:val="005D2CDC"/>
    <w:rsid w:val="005D529D"/>
    <w:rsid w:val="005D6C89"/>
    <w:rsid w:val="005F3258"/>
    <w:rsid w:val="005F4FA7"/>
    <w:rsid w:val="006A59E9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E4149"/>
    <w:rsid w:val="00833899"/>
    <w:rsid w:val="00835ABC"/>
    <w:rsid w:val="00863FB4"/>
    <w:rsid w:val="008705DB"/>
    <w:rsid w:val="0087128C"/>
    <w:rsid w:val="008A588E"/>
    <w:rsid w:val="008B4987"/>
    <w:rsid w:val="008C0AFA"/>
    <w:rsid w:val="00914225"/>
    <w:rsid w:val="00927722"/>
    <w:rsid w:val="00941694"/>
    <w:rsid w:val="009B2ED8"/>
    <w:rsid w:val="009B43B9"/>
    <w:rsid w:val="009C6DDC"/>
    <w:rsid w:val="009D1045"/>
    <w:rsid w:val="009D7221"/>
    <w:rsid w:val="009E33E6"/>
    <w:rsid w:val="009F0761"/>
    <w:rsid w:val="00A00D4D"/>
    <w:rsid w:val="00A05189"/>
    <w:rsid w:val="00A12583"/>
    <w:rsid w:val="00A4472A"/>
    <w:rsid w:val="00A56886"/>
    <w:rsid w:val="00A87097"/>
    <w:rsid w:val="00A97E89"/>
    <w:rsid w:val="00AA3A89"/>
    <w:rsid w:val="00AA5826"/>
    <w:rsid w:val="00AE01A7"/>
    <w:rsid w:val="00AE519A"/>
    <w:rsid w:val="00B17B3A"/>
    <w:rsid w:val="00B52D7F"/>
    <w:rsid w:val="00B60187"/>
    <w:rsid w:val="00B74EA1"/>
    <w:rsid w:val="00B92FD6"/>
    <w:rsid w:val="00C05CA8"/>
    <w:rsid w:val="00C12E4F"/>
    <w:rsid w:val="00C33930"/>
    <w:rsid w:val="00C54D44"/>
    <w:rsid w:val="00C5749B"/>
    <w:rsid w:val="00C74961"/>
    <w:rsid w:val="00C86648"/>
    <w:rsid w:val="00CA571D"/>
    <w:rsid w:val="00CB1E9E"/>
    <w:rsid w:val="00CB4EF9"/>
    <w:rsid w:val="00D0671F"/>
    <w:rsid w:val="00D27349"/>
    <w:rsid w:val="00D36D3D"/>
    <w:rsid w:val="00D4329A"/>
    <w:rsid w:val="00D44090"/>
    <w:rsid w:val="00D558D1"/>
    <w:rsid w:val="00D96DD7"/>
    <w:rsid w:val="00DB499B"/>
    <w:rsid w:val="00DD43AC"/>
    <w:rsid w:val="00DE0D38"/>
    <w:rsid w:val="00DF102D"/>
    <w:rsid w:val="00DF1757"/>
    <w:rsid w:val="00E23355"/>
    <w:rsid w:val="00E24E26"/>
    <w:rsid w:val="00E33485"/>
    <w:rsid w:val="00EB36FE"/>
    <w:rsid w:val="00EB63A1"/>
    <w:rsid w:val="00EC3D51"/>
    <w:rsid w:val="00ED3571"/>
    <w:rsid w:val="00EF4454"/>
    <w:rsid w:val="00F00C4B"/>
    <w:rsid w:val="00F21C42"/>
    <w:rsid w:val="00F3290F"/>
    <w:rsid w:val="00F3743E"/>
    <w:rsid w:val="00F61001"/>
    <w:rsid w:val="00F9307D"/>
    <w:rsid w:val="00FA1116"/>
    <w:rsid w:val="00FA4B85"/>
    <w:rsid w:val="00FB2B55"/>
    <w:rsid w:val="00FC22C9"/>
    <w:rsid w:val="00FE0D72"/>
    <w:rsid w:val="00FF1AEE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0FAA9-74DD-4599-9201-2D7677B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6F80-4E07-4AA9-9F84-4C30A294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2018-05-22T04:04:00Z</dcterms:created>
  <dcterms:modified xsi:type="dcterms:W3CDTF">2018-06-15T03:56:00Z</dcterms:modified>
</cp:coreProperties>
</file>