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30F" w:rsidRPr="000A6DC3" w:rsidRDefault="0075330F" w:rsidP="0075330F">
      <w:pPr>
        <w:jc w:val="center"/>
        <w:rPr>
          <w:rFonts w:ascii="標楷體" w:eastAsia="標楷體" w:hAnsi="標楷體" w:hint="eastAsia"/>
          <w:b/>
          <w:color w:val="000000"/>
          <w:sz w:val="28"/>
        </w:rPr>
      </w:pPr>
      <w:r w:rsidRPr="000A6DC3">
        <w:rPr>
          <w:rFonts w:ascii="標楷體" w:eastAsia="標楷體" w:hAnsi="標楷體" w:hint="eastAsia"/>
          <w:b/>
          <w:color w:val="000000"/>
          <w:sz w:val="28"/>
        </w:rPr>
        <w:t>特殊教育學生調整入學年齡及修業年限實施辦法</w:t>
      </w:r>
    </w:p>
    <w:p w:rsidR="0075330F" w:rsidRPr="000A6DC3" w:rsidRDefault="0075330F" w:rsidP="0075330F">
      <w:pPr>
        <w:jc w:val="both"/>
        <w:rPr>
          <w:rFonts w:ascii="標楷體" w:eastAsia="標楷體" w:hAnsi="標楷體" w:hint="eastAsia"/>
          <w:color w:val="000000"/>
        </w:rPr>
      </w:pPr>
      <w:r w:rsidRPr="000A6DC3">
        <w:rPr>
          <w:rFonts w:ascii="標楷體" w:eastAsia="標楷體" w:hAnsi="標楷體" w:hint="eastAsia"/>
          <w:color w:val="000000"/>
        </w:rPr>
        <w:t>第 1 條  本辦法依特殊教育法（以下簡稱本法）第十二條第二項規定訂定之。</w:t>
      </w:r>
    </w:p>
    <w:p w:rsidR="0075330F" w:rsidRPr="000A6DC3" w:rsidRDefault="0075330F" w:rsidP="0075330F">
      <w:pPr>
        <w:ind w:left="1080" w:hangingChars="450" w:hanging="1080"/>
        <w:jc w:val="both"/>
        <w:rPr>
          <w:rFonts w:ascii="標楷體" w:eastAsia="標楷體" w:hAnsi="標楷體" w:hint="eastAsia"/>
          <w:color w:val="000000"/>
        </w:rPr>
      </w:pPr>
      <w:r w:rsidRPr="000A6DC3">
        <w:rPr>
          <w:rFonts w:ascii="標楷體" w:eastAsia="標楷體" w:hAnsi="標楷體" w:hint="eastAsia"/>
          <w:color w:val="000000"/>
        </w:rPr>
        <w:t>第 2 條  本法第十二條第二項所稱降低或提高入學年齡，指提早或暫緩入國民小學就讀之年齡。</w:t>
      </w:r>
    </w:p>
    <w:p w:rsidR="0075330F" w:rsidRPr="000A6DC3" w:rsidRDefault="0075330F" w:rsidP="0075330F">
      <w:pPr>
        <w:ind w:leftChars="450" w:left="1080"/>
        <w:jc w:val="both"/>
        <w:rPr>
          <w:rFonts w:ascii="標楷體" w:eastAsia="標楷體" w:hAnsi="標楷體" w:hint="eastAsia"/>
          <w:color w:val="000000"/>
        </w:rPr>
      </w:pPr>
      <w:r w:rsidRPr="000A6DC3">
        <w:rPr>
          <w:rFonts w:ascii="標楷體" w:eastAsia="標楷體" w:hAnsi="標楷體" w:hint="eastAsia"/>
          <w:color w:val="000000"/>
        </w:rPr>
        <w:t>第十二條第二項所稱縮短或延長修業年限，指縮短專長學科（學習領域）學習年限或各教育階段修業年限，或延長各教育階段修業年限。</w:t>
      </w:r>
    </w:p>
    <w:p w:rsidR="0075330F" w:rsidRPr="000A6DC3" w:rsidRDefault="0075330F" w:rsidP="0075330F">
      <w:pPr>
        <w:ind w:left="1080" w:hangingChars="450" w:hanging="1080"/>
        <w:jc w:val="both"/>
        <w:rPr>
          <w:rFonts w:ascii="標楷體" w:eastAsia="標楷體" w:hAnsi="標楷體" w:hint="eastAsia"/>
          <w:color w:val="000000"/>
        </w:rPr>
      </w:pPr>
      <w:r w:rsidRPr="000A6DC3">
        <w:rPr>
          <w:rFonts w:ascii="標楷體" w:eastAsia="標楷體" w:hAnsi="標楷體" w:hint="eastAsia"/>
          <w:color w:val="000000"/>
        </w:rPr>
        <w:t>第 3 條  年滿五歲之資賦優異兒童，得申請提早入國民小學就讀；其申請、鑑定及入學程序如下：</w:t>
      </w:r>
    </w:p>
    <w:p w:rsidR="0075330F" w:rsidRPr="000A6DC3" w:rsidRDefault="0075330F" w:rsidP="0075330F">
      <w:pPr>
        <w:ind w:leftChars="450" w:left="1560" w:hangingChars="200" w:hanging="480"/>
        <w:jc w:val="both"/>
        <w:rPr>
          <w:rFonts w:ascii="標楷體" w:eastAsia="標楷體" w:hAnsi="標楷體" w:hint="eastAsia"/>
          <w:color w:val="000000"/>
        </w:rPr>
      </w:pPr>
      <w:r w:rsidRPr="000A6DC3">
        <w:rPr>
          <w:rFonts w:ascii="標楷體" w:eastAsia="標楷體" w:hAnsi="標楷體" w:hint="eastAsia"/>
          <w:color w:val="000000"/>
        </w:rPr>
        <w:t>一、法定代理人填具報名表，並檢具戶口名簿、學前兒童提早入學能力檢核表及其他相關文件資料，代為向戶籍所在地直轄市、縣（市）主管機關指定之辦理單位申請。</w:t>
      </w:r>
    </w:p>
    <w:p w:rsidR="0075330F" w:rsidRPr="000A6DC3" w:rsidRDefault="0075330F" w:rsidP="0075330F">
      <w:pPr>
        <w:ind w:leftChars="450" w:left="1560" w:hangingChars="200" w:hanging="480"/>
        <w:jc w:val="both"/>
        <w:rPr>
          <w:rFonts w:ascii="標楷體" w:eastAsia="標楷體" w:hAnsi="標楷體" w:hint="eastAsia"/>
          <w:color w:val="000000"/>
        </w:rPr>
      </w:pPr>
      <w:r w:rsidRPr="000A6DC3">
        <w:rPr>
          <w:rFonts w:ascii="標楷體" w:eastAsia="標楷體" w:hAnsi="標楷體" w:hint="eastAsia"/>
          <w:color w:val="000000"/>
        </w:rPr>
        <w:t>二、接受直轄市、縣（市）主管機關指定之施測單位進行相關評量及評估。</w:t>
      </w:r>
    </w:p>
    <w:p w:rsidR="0075330F" w:rsidRPr="000A6DC3" w:rsidRDefault="0075330F" w:rsidP="0075330F">
      <w:pPr>
        <w:ind w:leftChars="450" w:left="1560" w:hangingChars="200" w:hanging="480"/>
        <w:jc w:val="both"/>
        <w:rPr>
          <w:rFonts w:ascii="標楷體" w:eastAsia="標楷體" w:hAnsi="標楷體" w:hint="eastAsia"/>
          <w:color w:val="000000"/>
        </w:rPr>
      </w:pPr>
      <w:r w:rsidRPr="000A6DC3">
        <w:rPr>
          <w:rFonts w:ascii="標楷體" w:eastAsia="標楷體" w:hAnsi="標楷體" w:hint="eastAsia"/>
          <w:color w:val="000000"/>
        </w:rPr>
        <w:t>三、特殊教育學生鑑定及就學輔導會（以下簡稱</w:t>
      </w:r>
      <w:proofErr w:type="gramStart"/>
      <w:r w:rsidRPr="000A6DC3">
        <w:rPr>
          <w:rFonts w:ascii="標楷體" w:eastAsia="標楷體" w:hAnsi="標楷體" w:hint="eastAsia"/>
          <w:color w:val="000000"/>
        </w:rPr>
        <w:t>鑑</w:t>
      </w:r>
      <w:proofErr w:type="gramEnd"/>
      <w:r w:rsidRPr="000A6DC3">
        <w:rPr>
          <w:rFonts w:ascii="標楷體" w:eastAsia="標楷體" w:hAnsi="標楷體" w:hint="eastAsia"/>
          <w:color w:val="000000"/>
        </w:rPr>
        <w:t>輔會）依施測單位彙整之評量及評估資料綜合研判，經鑑定通過者，由直轄市、縣（市）主管機關核發提早入學資格證明書。</w:t>
      </w:r>
    </w:p>
    <w:p w:rsidR="0075330F" w:rsidRPr="000A6DC3" w:rsidRDefault="0075330F" w:rsidP="0075330F">
      <w:pPr>
        <w:ind w:leftChars="450" w:left="1560" w:hangingChars="200" w:hanging="480"/>
        <w:jc w:val="both"/>
        <w:rPr>
          <w:rFonts w:ascii="標楷體" w:eastAsia="標楷體" w:hAnsi="標楷體" w:hint="eastAsia"/>
          <w:color w:val="000000"/>
        </w:rPr>
      </w:pPr>
      <w:r w:rsidRPr="000A6DC3">
        <w:rPr>
          <w:rFonts w:ascii="標楷體" w:eastAsia="標楷體" w:hAnsi="標楷體" w:hint="eastAsia"/>
          <w:color w:val="000000"/>
        </w:rPr>
        <w:t>四、持提早入學資格證明書及戶口名簿，依相關規定至戶籍所屬學區之學校辦理報到入學。</w:t>
      </w:r>
    </w:p>
    <w:p w:rsidR="0075330F" w:rsidRPr="000A6DC3" w:rsidRDefault="0075330F" w:rsidP="0075330F">
      <w:pPr>
        <w:ind w:leftChars="450" w:left="1560" w:hangingChars="200" w:hanging="480"/>
        <w:jc w:val="both"/>
        <w:rPr>
          <w:rFonts w:ascii="標楷體" w:eastAsia="標楷體" w:hAnsi="標楷體" w:hint="eastAsia"/>
          <w:color w:val="000000"/>
        </w:rPr>
      </w:pPr>
      <w:r w:rsidRPr="000A6DC3">
        <w:rPr>
          <w:rFonts w:ascii="標楷體" w:eastAsia="標楷體" w:hAnsi="標楷體" w:hint="eastAsia"/>
          <w:color w:val="000000"/>
        </w:rPr>
        <w:t>前項資賦優異兒童之鑑定，應符合下列規定：</w:t>
      </w:r>
    </w:p>
    <w:p w:rsidR="0075330F" w:rsidRPr="000A6DC3" w:rsidRDefault="0075330F" w:rsidP="0075330F">
      <w:pPr>
        <w:ind w:leftChars="450" w:left="1560" w:hangingChars="200" w:hanging="480"/>
        <w:jc w:val="both"/>
        <w:rPr>
          <w:rFonts w:ascii="標楷體" w:eastAsia="標楷體" w:hAnsi="標楷體" w:hint="eastAsia"/>
          <w:color w:val="000000"/>
        </w:rPr>
      </w:pPr>
      <w:r w:rsidRPr="000A6DC3">
        <w:rPr>
          <w:rFonts w:ascii="標楷體" w:eastAsia="標楷體" w:hAnsi="標楷體" w:hint="eastAsia"/>
          <w:color w:val="000000"/>
        </w:rPr>
        <w:t>一、智能評量之結果，在平均數正二個標準差以上或百分等級九十七以上。</w:t>
      </w:r>
    </w:p>
    <w:p w:rsidR="0075330F" w:rsidRPr="000A6DC3" w:rsidRDefault="0075330F" w:rsidP="0075330F">
      <w:pPr>
        <w:ind w:leftChars="450" w:left="1560" w:hangingChars="200" w:hanging="480"/>
        <w:jc w:val="both"/>
        <w:rPr>
          <w:rFonts w:ascii="標楷體" w:eastAsia="標楷體" w:hAnsi="標楷體" w:hint="eastAsia"/>
          <w:color w:val="000000"/>
        </w:rPr>
      </w:pPr>
      <w:r w:rsidRPr="000A6DC3">
        <w:rPr>
          <w:rFonts w:ascii="標楷體" w:eastAsia="標楷體" w:hAnsi="標楷體" w:hint="eastAsia"/>
          <w:color w:val="000000"/>
        </w:rPr>
        <w:t>二、社會適應行為之評量結果與適齡兒童相當。</w:t>
      </w:r>
    </w:p>
    <w:p w:rsidR="0075330F" w:rsidRPr="000A6DC3" w:rsidRDefault="0075330F" w:rsidP="0075330F">
      <w:pPr>
        <w:ind w:left="1080" w:hangingChars="450" w:hanging="1080"/>
        <w:jc w:val="both"/>
        <w:rPr>
          <w:rFonts w:ascii="標楷體" w:eastAsia="標楷體" w:hAnsi="標楷體" w:hint="eastAsia"/>
          <w:color w:val="000000"/>
        </w:rPr>
      </w:pPr>
      <w:r w:rsidRPr="000A6DC3">
        <w:rPr>
          <w:rFonts w:ascii="標楷體" w:eastAsia="標楷體" w:hAnsi="標楷體" w:hint="eastAsia"/>
          <w:color w:val="000000"/>
        </w:rPr>
        <w:t xml:space="preserve">第 4 條  </w:t>
      </w:r>
      <w:r w:rsidRPr="000A6DC3">
        <w:rPr>
          <w:rFonts w:ascii="標楷體" w:eastAsia="標楷體" w:hAnsi="標楷體" w:hint="eastAsia"/>
          <w:color w:val="000000"/>
          <w:u w:val="single"/>
        </w:rPr>
        <w:t>身心障礙適齡兒童得依強迫入學條例規定，由其法定代理人代為向直轄市、縣（市）主管機關申請暫緩入學。</w:t>
      </w:r>
    </w:p>
    <w:p w:rsidR="0075330F" w:rsidRPr="000A6DC3" w:rsidRDefault="0075330F" w:rsidP="0075330F">
      <w:pPr>
        <w:ind w:left="1080" w:hangingChars="450" w:hanging="1080"/>
        <w:jc w:val="both"/>
        <w:rPr>
          <w:rFonts w:ascii="標楷體" w:eastAsia="標楷體" w:hAnsi="標楷體" w:hint="eastAsia"/>
          <w:color w:val="000000"/>
        </w:rPr>
      </w:pPr>
      <w:r w:rsidRPr="000A6DC3">
        <w:rPr>
          <w:rFonts w:ascii="標楷體" w:eastAsia="標楷體" w:hAnsi="標楷體" w:hint="eastAsia"/>
          <w:color w:val="000000"/>
        </w:rPr>
        <w:t>第 5 條  高級中等以下學校資賦優異學生得依其身心發展狀況、學習需要及其意願，向學校申請縮短修業年限；學生未成年者，由其法定代理人代為申請。</w:t>
      </w:r>
    </w:p>
    <w:p w:rsidR="0075330F" w:rsidRPr="000A6DC3" w:rsidRDefault="0075330F" w:rsidP="0075330F">
      <w:pPr>
        <w:ind w:leftChars="450" w:left="1560" w:hangingChars="200" w:hanging="480"/>
        <w:jc w:val="both"/>
        <w:rPr>
          <w:rFonts w:ascii="標楷體" w:eastAsia="標楷體" w:hAnsi="標楷體" w:hint="eastAsia"/>
          <w:color w:val="000000"/>
        </w:rPr>
      </w:pPr>
      <w:r w:rsidRPr="000A6DC3">
        <w:rPr>
          <w:rFonts w:ascii="標楷體" w:eastAsia="標楷體" w:hAnsi="標楷體" w:hint="eastAsia"/>
          <w:color w:val="000000"/>
        </w:rPr>
        <w:t>前項縮短修業年限之方式如下：</w:t>
      </w:r>
    </w:p>
    <w:p w:rsidR="0075330F" w:rsidRPr="000A6DC3" w:rsidRDefault="0075330F" w:rsidP="0075330F">
      <w:pPr>
        <w:ind w:leftChars="450" w:left="1560" w:hangingChars="200" w:hanging="480"/>
        <w:jc w:val="both"/>
        <w:rPr>
          <w:rFonts w:ascii="標楷體" w:eastAsia="標楷體" w:hAnsi="標楷體" w:hint="eastAsia"/>
          <w:color w:val="000000"/>
        </w:rPr>
      </w:pPr>
      <w:r w:rsidRPr="000A6DC3">
        <w:rPr>
          <w:rFonts w:ascii="標楷體" w:eastAsia="標楷體" w:hAnsi="標楷體" w:hint="eastAsia"/>
          <w:color w:val="000000"/>
        </w:rPr>
        <w:t>一、學科成就測驗通過後免修該學科（學習領域）課程。</w:t>
      </w:r>
    </w:p>
    <w:p w:rsidR="0075330F" w:rsidRPr="000A6DC3" w:rsidRDefault="0075330F" w:rsidP="0075330F">
      <w:pPr>
        <w:ind w:leftChars="450" w:left="1560" w:hangingChars="200" w:hanging="480"/>
        <w:jc w:val="both"/>
        <w:rPr>
          <w:rFonts w:ascii="標楷體" w:eastAsia="標楷體" w:hAnsi="標楷體" w:hint="eastAsia"/>
          <w:color w:val="000000"/>
        </w:rPr>
      </w:pPr>
      <w:r w:rsidRPr="000A6DC3">
        <w:rPr>
          <w:rFonts w:ascii="標楷體" w:eastAsia="標楷體" w:hAnsi="標楷體" w:hint="eastAsia"/>
          <w:color w:val="000000"/>
        </w:rPr>
        <w:t>二、部分學科（學習領域）加速。</w:t>
      </w:r>
    </w:p>
    <w:p w:rsidR="0075330F" w:rsidRPr="000A6DC3" w:rsidRDefault="0075330F" w:rsidP="0075330F">
      <w:pPr>
        <w:ind w:leftChars="450" w:left="1560" w:hangingChars="200" w:hanging="480"/>
        <w:jc w:val="both"/>
        <w:rPr>
          <w:rFonts w:ascii="標楷體" w:eastAsia="標楷體" w:hAnsi="標楷體" w:hint="eastAsia"/>
          <w:color w:val="000000"/>
        </w:rPr>
      </w:pPr>
      <w:r w:rsidRPr="000A6DC3">
        <w:rPr>
          <w:rFonts w:ascii="標楷體" w:eastAsia="標楷體" w:hAnsi="標楷體" w:hint="eastAsia"/>
          <w:color w:val="000000"/>
        </w:rPr>
        <w:t>三、全部學科（學習領域）同時加速。</w:t>
      </w:r>
    </w:p>
    <w:p w:rsidR="0075330F" w:rsidRPr="000A6DC3" w:rsidRDefault="0075330F" w:rsidP="0075330F">
      <w:pPr>
        <w:ind w:leftChars="450" w:left="1560" w:hangingChars="200" w:hanging="480"/>
        <w:jc w:val="both"/>
        <w:rPr>
          <w:rFonts w:ascii="標楷體" w:eastAsia="標楷體" w:hAnsi="標楷體" w:hint="eastAsia"/>
          <w:color w:val="000000"/>
        </w:rPr>
      </w:pPr>
      <w:r w:rsidRPr="000A6DC3">
        <w:rPr>
          <w:rFonts w:ascii="標楷體" w:eastAsia="標楷體" w:hAnsi="標楷體" w:hint="eastAsia"/>
          <w:color w:val="000000"/>
        </w:rPr>
        <w:t>四、部分學科（學習領域）跳級。</w:t>
      </w:r>
    </w:p>
    <w:p w:rsidR="0075330F" w:rsidRPr="000A6DC3" w:rsidRDefault="0075330F" w:rsidP="0075330F">
      <w:pPr>
        <w:ind w:leftChars="450" w:left="1560" w:hangingChars="200" w:hanging="480"/>
        <w:jc w:val="both"/>
        <w:rPr>
          <w:rFonts w:ascii="標楷體" w:eastAsia="標楷體" w:hAnsi="標楷體" w:hint="eastAsia"/>
          <w:color w:val="000000"/>
        </w:rPr>
      </w:pPr>
      <w:r w:rsidRPr="000A6DC3">
        <w:rPr>
          <w:rFonts w:ascii="標楷體" w:eastAsia="標楷體" w:hAnsi="標楷體" w:hint="eastAsia"/>
          <w:color w:val="000000"/>
        </w:rPr>
        <w:t>五、全部學科（學習領域）跳級。</w:t>
      </w:r>
    </w:p>
    <w:p w:rsidR="0075330F" w:rsidRPr="000A6DC3" w:rsidRDefault="0075330F" w:rsidP="0075330F">
      <w:pPr>
        <w:ind w:leftChars="450" w:left="1080"/>
        <w:jc w:val="both"/>
        <w:rPr>
          <w:rFonts w:ascii="標楷體" w:eastAsia="標楷體" w:hAnsi="標楷體" w:hint="eastAsia"/>
          <w:color w:val="000000"/>
        </w:rPr>
      </w:pPr>
      <w:r w:rsidRPr="000A6DC3">
        <w:rPr>
          <w:rFonts w:ascii="標楷體" w:eastAsia="標楷體" w:hAnsi="標楷體" w:hint="eastAsia"/>
          <w:color w:val="000000"/>
        </w:rPr>
        <w:t>前項第一款至第三款方式，經學校特殊教育推行委員會審議通過後實施，並報主管機關備查；前項第四款及第五款方式，經報</w:t>
      </w:r>
      <w:proofErr w:type="gramStart"/>
      <w:r w:rsidRPr="000A6DC3">
        <w:rPr>
          <w:rFonts w:ascii="標楷體" w:eastAsia="標楷體" w:hAnsi="標楷體" w:hint="eastAsia"/>
          <w:color w:val="000000"/>
        </w:rPr>
        <w:t>鑑</w:t>
      </w:r>
      <w:proofErr w:type="gramEnd"/>
      <w:r w:rsidRPr="000A6DC3">
        <w:rPr>
          <w:rFonts w:ascii="標楷體" w:eastAsia="標楷體" w:hAnsi="標楷體" w:hint="eastAsia"/>
          <w:color w:val="000000"/>
        </w:rPr>
        <w:t>輔會審議通過及主管機關核定後實施。</w:t>
      </w:r>
    </w:p>
    <w:p w:rsidR="0075330F" w:rsidRPr="000A6DC3" w:rsidRDefault="0075330F" w:rsidP="0075330F">
      <w:pPr>
        <w:ind w:left="1080" w:hangingChars="450" w:hanging="1080"/>
        <w:jc w:val="both"/>
        <w:rPr>
          <w:rFonts w:ascii="標楷體" w:eastAsia="標楷體" w:hAnsi="標楷體" w:hint="eastAsia"/>
          <w:color w:val="000000"/>
        </w:rPr>
      </w:pPr>
      <w:r w:rsidRPr="000A6DC3">
        <w:rPr>
          <w:rFonts w:ascii="標楷體" w:eastAsia="標楷體" w:hAnsi="標楷體" w:hint="eastAsia"/>
          <w:color w:val="000000"/>
        </w:rPr>
        <w:t>第 6 條  依前條規定提前修畢各學科（學習領域）課程者，得向學校申請，經學校就其社會適應行為之評量結果，認定與該級學校畢業年級學生相當後，報主管機關認定其畢業資格；學校並應予以追蹤、輔導。</w:t>
      </w:r>
    </w:p>
    <w:p w:rsidR="0075330F" w:rsidRPr="000A6DC3" w:rsidRDefault="0075330F" w:rsidP="0075330F">
      <w:pPr>
        <w:ind w:left="1080" w:hangingChars="450" w:hanging="1080"/>
        <w:jc w:val="both"/>
        <w:rPr>
          <w:rFonts w:ascii="標楷體" w:eastAsia="標楷體" w:hAnsi="標楷體" w:hint="eastAsia"/>
          <w:color w:val="000000"/>
        </w:rPr>
      </w:pPr>
      <w:r w:rsidRPr="000A6DC3">
        <w:rPr>
          <w:rFonts w:ascii="標楷體" w:eastAsia="標楷體" w:hAnsi="標楷體" w:hint="eastAsia"/>
          <w:color w:val="000000"/>
        </w:rPr>
        <w:t xml:space="preserve">第 7 條  </w:t>
      </w:r>
      <w:r w:rsidRPr="000A6DC3">
        <w:rPr>
          <w:rFonts w:ascii="標楷體" w:eastAsia="標楷體" w:hAnsi="標楷體" w:hint="eastAsia"/>
          <w:color w:val="000000"/>
          <w:u w:val="single"/>
        </w:rPr>
        <w:t>各教育階段身心障礙學生得依其身心發展狀況、學習需要及其意願，向學校申請延長修業年限</w:t>
      </w:r>
      <w:r w:rsidRPr="000A6DC3">
        <w:rPr>
          <w:rFonts w:ascii="標楷體" w:eastAsia="標楷體" w:hAnsi="標楷體" w:hint="eastAsia"/>
          <w:color w:val="000000"/>
        </w:rPr>
        <w:t>；學生未成年者，由其法定代理人代為申請。</w:t>
      </w:r>
    </w:p>
    <w:p w:rsidR="0075330F" w:rsidRPr="000A6DC3" w:rsidRDefault="0075330F" w:rsidP="0075330F">
      <w:pPr>
        <w:ind w:leftChars="450" w:left="1080"/>
        <w:jc w:val="both"/>
        <w:rPr>
          <w:rFonts w:ascii="標楷體" w:eastAsia="標楷體" w:hAnsi="標楷體" w:hint="eastAsia"/>
          <w:color w:val="000000"/>
        </w:rPr>
      </w:pPr>
      <w:r w:rsidRPr="000A6DC3">
        <w:rPr>
          <w:rFonts w:ascii="標楷體" w:eastAsia="標楷體" w:hAnsi="標楷體" w:hint="eastAsia"/>
          <w:color w:val="000000"/>
        </w:rPr>
        <w:t>前項申請，國民中小學</w:t>
      </w:r>
      <w:r w:rsidRPr="000A6DC3">
        <w:rPr>
          <w:rFonts w:ascii="標楷體" w:eastAsia="標楷體" w:hAnsi="標楷體" w:hint="eastAsia"/>
          <w:color w:val="000000"/>
          <w:u w:val="single"/>
        </w:rPr>
        <w:t>應報</w:t>
      </w:r>
      <w:proofErr w:type="gramStart"/>
      <w:r w:rsidRPr="000A6DC3">
        <w:rPr>
          <w:rFonts w:ascii="標楷體" w:eastAsia="標楷體" w:hAnsi="標楷體" w:hint="eastAsia"/>
          <w:color w:val="000000"/>
          <w:u w:val="single"/>
        </w:rPr>
        <w:t>鑑</w:t>
      </w:r>
      <w:proofErr w:type="gramEnd"/>
      <w:r w:rsidRPr="000A6DC3">
        <w:rPr>
          <w:rFonts w:ascii="標楷體" w:eastAsia="標楷體" w:hAnsi="標楷體" w:hint="eastAsia"/>
          <w:color w:val="000000"/>
          <w:u w:val="single"/>
        </w:rPr>
        <w:t>輔會鑑定</w:t>
      </w:r>
      <w:r w:rsidRPr="000A6DC3">
        <w:rPr>
          <w:rFonts w:ascii="標楷體" w:eastAsia="標楷體" w:hAnsi="標楷體" w:hint="eastAsia"/>
          <w:color w:val="000000"/>
        </w:rPr>
        <w:t>及主管機關核定後，通知申請人。</w:t>
      </w:r>
    </w:p>
    <w:p w:rsidR="0075330F" w:rsidRPr="000A6DC3" w:rsidRDefault="0075330F" w:rsidP="0075330F">
      <w:pPr>
        <w:ind w:leftChars="450" w:left="1080"/>
        <w:jc w:val="both"/>
        <w:rPr>
          <w:rFonts w:ascii="標楷體" w:eastAsia="標楷體" w:hAnsi="標楷體" w:hint="eastAsia"/>
          <w:color w:val="000000"/>
        </w:rPr>
      </w:pPr>
      <w:r w:rsidRPr="000A6DC3">
        <w:rPr>
          <w:rFonts w:ascii="標楷體" w:eastAsia="標楷體" w:hAnsi="標楷體" w:hint="eastAsia"/>
          <w:color w:val="000000"/>
        </w:rPr>
        <w:t>高級中等以上學校應經學校審核後，通知申請人。</w:t>
      </w:r>
    </w:p>
    <w:p w:rsidR="0075330F" w:rsidRPr="000A6DC3" w:rsidRDefault="0075330F" w:rsidP="0075330F">
      <w:pPr>
        <w:ind w:left="1080" w:hangingChars="450" w:hanging="1080"/>
        <w:jc w:val="both"/>
        <w:rPr>
          <w:rFonts w:ascii="標楷體" w:eastAsia="標楷體" w:hAnsi="標楷體" w:hint="eastAsia"/>
          <w:color w:val="000000"/>
        </w:rPr>
      </w:pPr>
      <w:r w:rsidRPr="000A6DC3">
        <w:rPr>
          <w:rFonts w:ascii="標楷體" w:eastAsia="標楷體" w:hAnsi="標楷體" w:hint="eastAsia"/>
          <w:color w:val="000000"/>
        </w:rPr>
        <w:t>第 8 條  前條申請延長修業年限，其</w:t>
      </w:r>
      <w:r w:rsidRPr="000A6DC3">
        <w:rPr>
          <w:rFonts w:ascii="標楷體" w:eastAsia="標楷體" w:hAnsi="標楷體" w:hint="eastAsia"/>
          <w:color w:val="000000"/>
          <w:u w:val="single"/>
        </w:rPr>
        <w:t>最高延長期間</w:t>
      </w:r>
      <w:r w:rsidRPr="000A6DC3">
        <w:rPr>
          <w:rFonts w:ascii="標楷體" w:eastAsia="標楷體" w:hAnsi="標楷體" w:hint="eastAsia"/>
          <w:color w:val="000000"/>
        </w:rPr>
        <w:t>規定如下：</w:t>
      </w:r>
    </w:p>
    <w:p w:rsidR="0075330F" w:rsidRPr="000A6DC3" w:rsidRDefault="0075330F" w:rsidP="0075330F">
      <w:pPr>
        <w:ind w:firstLineChars="450" w:firstLine="1080"/>
        <w:jc w:val="both"/>
        <w:rPr>
          <w:rFonts w:ascii="標楷體" w:eastAsia="標楷體" w:hAnsi="標楷體" w:hint="eastAsia"/>
          <w:color w:val="000000"/>
        </w:rPr>
      </w:pPr>
      <w:r w:rsidRPr="000A6DC3">
        <w:rPr>
          <w:rFonts w:ascii="標楷體" w:eastAsia="標楷體" w:hAnsi="標楷體" w:hint="eastAsia"/>
          <w:color w:val="000000"/>
        </w:rPr>
        <w:t>一、國民中小學：二年。</w:t>
      </w:r>
    </w:p>
    <w:p w:rsidR="0075330F" w:rsidRPr="000A6DC3" w:rsidRDefault="0075330F" w:rsidP="0075330F">
      <w:pPr>
        <w:ind w:firstLineChars="450" w:firstLine="1080"/>
        <w:jc w:val="both"/>
        <w:rPr>
          <w:rFonts w:ascii="標楷體" w:eastAsia="標楷體" w:hAnsi="標楷體" w:hint="eastAsia"/>
          <w:color w:val="000000"/>
        </w:rPr>
      </w:pPr>
      <w:r w:rsidRPr="000A6DC3">
        <w:rPr>
          <w:rFonts w:ascii="標楷體" w:eastAsia="標楷體" w:hAnsi="標楷體" w:hint="eastAsia"/>
          <w:color w:val="000000"/>
        </w:rPr>
        <w:t>二、高級中等學校：三年。</w:t>
      </w:r>
    </w:p>
    <w:p w:rsidR="0075330F" w:rsidRPr="000A6DC3" w:rsidRDefault="0075330F" w:rsidP="0075330F">
      <w:pPr>
        <w:ind w:firstLineChars="450" w:firstLine="1080"/>
        <w:jc w:val="both"/>
        <w:rPr>
          <w:rFonts w:ascii="標楷體" w:eastAsia="標楷體" w:hAnsi="標楷體" w:hint="eastAsia"/>
          <w:color w:val="000000"/>
        </w:rPr>
      </w:pPr>
      <w:r w:rsidRPr="000A6DC3">
        <w:rPr>
          <w:rFonts w:ascii="標楷體" w:eastAsia="標楷體" w:hAnsi="標楷體" w:hint="eastAsia"/>
          <w:color w:val="000000"/>
        </w:rPr>
        <w:t>三、專科學校五年制：四年。</w:t>
      </w:r>
    </w:p>
    <w:p w:rsidR="0075330F" w:rsidRPr="000A6DC3" w:rsidRDefault="0075330F" w:rsidP="0075330F">
      <w:pPr>
        <w:ind w:firstLineChars="450" w:firstLine="1080"/>
        <w:jc w:val="both"/>
        <w:rPr>
          <w:rFonts w:ascii="標楷體" w:eastAsia="標楷體" w:hAnsi="標楷體" w:hint="eastAsia"/>
          <w:color w:val="000000"/>
        </w:rPr>
      </w:pPr>
      <w:r w:rsidRPr="000A6DC3">
        <w:rPr>
          <w:rFonts w:ascii="標楷體" w:eastAsia="標楷體" w:hAnsi="標楷體" w:hint="eastAsia"/>
          <w:color w:val="000000"/>
        </w:rPr>
        <w:t>四、專科學校二年制：二年。</w:t>
      </w:r>
    </w:p>
    <w:p w:rsidR="0075330F" w:rsidRPr="000A6DC3" w:rsidRDefault="0075330F" w:rsidP="0075330F">
      <w:pPr>
        <w:ind w:firstLineChars="450" w:firstLine="1080"/>
        <w:jc w:val="both"/>
        <w:rPr>
          <w:rFonts w:ascii="標楷體" w:eastAsia="標楷體" w:hAnsi="標楷體" w:hint="eastAsia"/>
          <w:color w:val="000000"/>
        </w:rPr>
      </w:pPr>
      <w:r w:rsidRPr="000A6DC3">
        <w:rPr>
          <w:rFonts w:ascii="標楷體" w:eastAsia="標楷體" w:hAnsi="標楷體" w:hint="eastAsia"/>
          <w:color w:val="000000"/>
        </w:rPr>
        <w:t>五、大學：四年。</w:t>
      </w:r>
    </w:p>
    <w:p w:rsidR="0075330F" w:rsidRPr="000A6DC3" w:rsidRDefault="0075330F" w:rsidP="0075330F">
      <w:pPr>
        <w:jc w:val="both"/>
        <w:rPr>
          <w:rFonts w:ascii="標楷體" w:eastAsia="標楷體" w:hAnsi="標楷體" w:hint="eastAsia"/>
          <w:color w:val="000000"/>
        </w:rPr>
      </w:pPr>
      <w:r w:rsidRPr="000A6DC3">
        <w:rPr>
          <w:rFonts w:ascii="標楷體" w:eastAsia="標楷體" w:hAnsi="標楷體" w:hint="eastAsia"/>
          <w:color w:val="000000"/>
        </w:rPr>
        <w:lastRenderedPageBreak/>
        <w:t>第 9 條  本辦法自發布日施行。</w:t>
      </w:r>
    </w:p>
    <w:p w:rsidR="0075330F" w:rsidRPr="000A6DC3" w:rsidRDefault="0075330F" w:rsidP="0075330F">
      <w:pPr>
        <w:jc w:val="center"/>
        <w:rPr>
          <w:rFonts w:ascii="標楷體" w:eastAsia="標楷體" w:hAnsi="標楷體" w:hint="eastAsia"/>
          <w:b/>
          <w:color w:val="000000"/>
          <w:sz w:val="28"/>
        </w:rPr>
      </w:pPr>
      <w:r>
        <w:rPr>
          <w:rFonts w:ascii="標楷體" w:eastAsia="標楷體" w:hAnsi="標楷體" w:hint="eastAsia"/>
          <w:b/>
          <w:noProof/>
          <w:color w:val="000000"/>
          <w:sz w:val="28"/>
        </w:rPr>
        <mc:AlternateContent>
          <mc:Choice Requires="wps">
            <w:drawing>
              <wp:anchor distT="0" distB="0" distL="114300" distR="114300" simplePos="0" relativeHeight="251659264" behindDoc="1" locked="0" layoutInCell="1" allowOverlap="1">
                <wp:simplePos x="0" y="0"/>
                <wp:positionH relativeFrom="column">
                  <wp:posOffset>4716780</wp:posOffset>
                </wp:positionH>
                <wp:positionV relativeFrom="paragraph">
                  <wp:posOffset>266700</wp:posOffset>
                </wp:positionV>
                <wp:extent cx="1424940" cy="342900"/>
                <wp:effectExtent l="1905" t="0" r="190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330F" w:rsidRPr="00E301DB" w:rsidRDefault="0075330F" w:rsidP="0075330F">
                            <w:pPr>
                              <w:jc w:val="right"/>
                              <w:rPr>
                                <w:rFonts w:ascii="標楷體" w:eastAsia="標楷體" w:hAnsi="標楷體"/>
                                <w:sz w:val="18"/>
                              </w:rPr>
                            </w:pPr>
                            <w:smartTag w:uri="urn:schemas-microsoft-com:office:smarttags" w:element="chsdate">
                              <w:smartTagPr>
                                <w:attr w:name="Year" w:val="2011"/>
                                <w:attr w:name="Month" w:val="11"/>
                                <w:attr w:name="Day" w:val="30"/>
                                <w:attr w:name="IsLunarDate" w:val="False"/>
                                <w:attr w:name="IsROCDate" w:val="True"/>
                              </w:smartTagPr>
                              <w:r w:rsidRPr="00E301DB">
                                <w:rPr>
                                  <w:rFonts w:ascii="標楷體" w:eastAsia="標楷體" w:hAnsi="標楷體" w:hint="eastAsia"/>
                                  <w:sz w:val="18"/>
                                </w:rPr>
                                <w:t>民國100年11月30日</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71.4pt;margin-top:21pt;width:112.2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" stroked="f">
                <v:textbox>
                  <w:txbxContent>
                    <w:p w:rsidR="0075330F" w:rsidRPr="00E301DB" w:rsidRDefault="0075330F" w:rsidP="0075330F">
                      <w:pPr>
                        <w:jc w:val="right"/>
                        <w:rPr>
                          <w:rFonts w:ascii="標楷體" w:eastAsia="標楷體" w:hAnsi="標楷體"/>
                          <w:sz w:val="18"/>
                        </w:rPr>
                      </w:pPr>
                      <w:smartTag w:uri="urn:schemas-microsoft-com:office:smarttags" w:element="chsdate">
                        <w:smartTagPr>
                          <w:attr w:name="Year" w:val="2011"/>
                          <w:attr w:name="Month" w:val="11"/>
                          <w:attr w:name="Day" w:val="30"/>
                          <w:attr w:name="IsLunarDate" w:val="False"/>
                          <w:attr w:name="IsROCDate" w:val="True"/>
                        </w:smartTagPr>
                        <w:r w:rsidRPr="00E301DB">
                          <w:rPr>
                            <w:rFonts w:ascii="標楷體" w:eastAsia="標楷體" w:hAnsi="標楷體" w:hint="eastAsia"/>
                            <w:sz w:val="18"/>
                          </w:rPr>
                          <w:t>民國100年11月30日</w:t>
                        </w:r>
                      </w:smartTag>
                    </w:p>
                  </w:txbxContent>
                </v:textbox>
              </v:shape>
            </w:pict>
          </mc:Fallback>
        </mc:AlternateContent>
      </w:r>
      <w:r w:rsidRPr="000A6DC3">
        <w:rPr>
          <w:rFonts w:ascii="標楷體" w:eastAsia="標楷體" w:hAnsi="標楷體" w:hint="eastAsia"/>
          <w:b/>
          <w:color w:val="000000"/>
          <w:sz w:val="28"/>
        </w:rPr>
        <w:t>強迫入學條例</w:t>
      </w:r>
    </w:p>
    <w:p w:rsidR="0075330F" w:rsidRPr="000A6DC3" w:rsidRDefault="0075330F" w:rsidP="0075330F">
      <w:pPr>
        <w:jc w:val="both"/>
        <w:rPr>
          <w:rFonts w:ascii="標楷體" w:eastAsia="標楷體" w:hAnsi="標楷體" w:hint="eastAsia"/>
          <w:color w:val="000000"/>
        </w:rPr>
      </w:pPr>
      <w:r w:rsidRPr="000A6DC3">
        <w:rPr>
          <w:rFonts w:ascii="標楷體" w:eastAsia="標楷體" w:hAnsi="標楷體" w:hint="eastAsia"/>
          <w:color w:val="000000"/>
        </w:rPr>
        <w:t>第 1 條  本條例依國民教育法第二條第二項規定制定之。</w:t>
      </w:r>
    </w:p>
    <w:p w:rsidR="0075330F" w:rsidRPr="000A6DC3" w:rsidRDefault="0075330F" w:rsidP="0075330F">
      <w:pPr>
        <w:jc w:val="both"/>
        <w:rPr>
          <w:rFonts w:ascii="標楷體" w:eastAsia="標楷體" w:hAnsi="標楷體" w:hint="eastAsia"/>
          <w:color w:val="000000"/>
        </w:rPr>
      </w:pPr>
      <w:r w:rsidRPr="000A6DC3">
        <w:rPr>
          <w:rFonts w:ascii="標楷體" w:eastAsia="標楷體" w:hAnsi="標楷體" w:hint="eastAsia"/>
          <w:color w:val="000000"/>
        </w:rPr>
        <w:t>第 2 條  六歲至十五歲國民 (以下稱適齡國民) 之強迫入學，依本條例之規定。</w:t>
      </w:r>
    </w:p>
    <w:p w:rsidR="0075330F" w:rsidRPr="000A6DC3" w:rsidRDefault="0075330F" w:rsidP="0075330F">
      <w:pPr>
        <w:ind w:left="1080" w:hangingChars="450" w:hanging="1080"/>
        <w:jc w:val="both"/>
        <w:rPr>
          <w:rFonts w:ascii="標楷體" w:eastAsia="標楷體" w:hAnsi="標楷體" w:hint="eastAsia"/>
          <w:color w:val="000000"/>
        </w:rPr>
      </w:pPr>
      <w:r w:rsidRPr="000A6DC3">
        <w:rPr>
          <w:rFonts w:ascii="標楷體" w:eastAsia="標楷體" w:hAnsi="標楷體" w:hint="eastAsia"/>
          <w:color w:val="000000"/>
        </w:rPr>
        <w:t>第 3 條  直轄市、縣（市）為辦理強迫入學事宜，設直轄市、縣（市）強迫入學委員會，由直轄市、縣（市）長、教育、民政、財政、主計、警政、社政等單位主管及鄉（鎮、市、區）長組織之；以直轄市、縣（市）長為主任委員。</w:t>
      </w:r>
    </w:p>
    <w:p w:rsidR="0075330F" w:rsidRPr="000A6DC3" w:rsidRDefault="0075330F" w:rsidP="0075330F">
      <w:pPr>
        <w:ind w:left="1080" w:hangingChars="450" w:hanging="1080"/>
        <w:jc w:val="both"/>
        <w:rPr>
          <w:rFonts w:ascii="標楷體" w:eastAsia="標楷體" w:hAnsi="標楷體" w:hint="eastAsia"/>
          <w:color w:val="000000"/>
        </w:rPr>
      </w:pPr>
      <w:r w:rsidRPr="000A6DC3">
        <w:rPr>
          <w:rFonts w:ascii="標楷體" w:eastAsia="標楷體" w:hAnsi="標楷體" w:hint="eastAsia"/>
          <w:color w:val="000000"/>
        </w:rPr>
        <w:t>第 4 條  鄉（鎮、市、區）為辦理強迫入學事宜，</w:t>
      </w:r>
      <w:proofErr w:type="gramStart"/>
      <w:r w:rsidRPr="000A6DC3">
        <w:rPr>
          <w:rFonts w:ascii="標楷體" w:eastAsia="標楷體" w:hAnsi="標楷體" w:hint="eastAsia"/>
          <w:color w:val="000000"/>
        </w:rPr>
        <w:t>設鄉</w:t>
      </w:r>
      <w:proofErr w:type="gramEnd"/>
      <w:r w:rsidRPr="000A6DC3">
        <w:rPr>
          <w:rFonts w:ascii="標楷體" w:eastAsia="標楷體" w:hAnsi="標楷體" w:hint="eastAsia"/>
          <w:color w:val="000000"/>
        </w:rPr>
        <w:t>（鎮、市、區）強迫入學委員會，由鄉（鎮、市、區）長、民政、財政、戶政、衛生、社政等單位主管及國民中、小學校長組織之；以鄉（鎮、市、區）長為主任委員。</w:t>
      </w:r>
    </w:p>
    <w:p w:rsidR="0075330F" w:rsidRPr="000A6DC3" w:rsidRDefault="0075330F" w:rsidP="0075330F">
      <w:pPr>
        <w:ind w:left="1080" w:hangingChars="450" w:hanging="1080"/>
        <w:jc w:val="both"/>
        <w:rPr>
          <w:rFonts w:ascii="標楷體" w:eastAsia="標楷體" w:hAnsi="標楷體" w:hint="eastAsia"/>
          <w:color w:val="000000"/>
        </w:rPr>
      </w:pPr>
      <w:r w:rsidRPr="000A6DC3">
        <w:rPr>
          <w:rFonts w:ascii="標楷體" w:eastAsia="標楷體" w:hAnsi="標楷體" w:hint="eastAsia"/>
          <w:color w:val="000000"/>
        </w:rPr>
        <w:t>第 5 條  鄉 (鎮、市、區) 強迫入學委員會，負責宣導及督促本鄉 (鎮、市、區)適齡國民入學。</w:t>
      </w:r>
    </w:p>
    <w:p w:rsidR="0075330F" w:rsidRPr="000A6DC3" w:rsidRDefault="0075330F" w:rsidP="0075330F">
      <w:pPr>
        <w:ind w:left="1080" w:hangingChars="450" w:hanging="1080"/>
        <w:jc w:val="both"/>
        <w:rPr>
          <w:rFonts w:ascii="標楷體" w:eastAsia="標楷體" w:hAnsi="標楷體" w:hint="eastAsia"/>
          <w:color w:val="000000"/>
        </w:rPr>
      </w:pPr>
      <w:r w:rsidRPr="000A6DC3">
        <w:rPr>
          <w:rFonts w:ascii="標楷體" w:eastAsia="標楷體" w:hAnsi="標楷體" w:hint="eastAsia"/>
          <w:color w:val="000000"/>
        </w:rPr>
        <w:t>第 6 條  適齡國民之父母或監護人有督促子女或受監護人入學之義務，並配合學校實施家庭教育；收容或受託監護適齡國民之機構或個人，亦同。</w:t>
      </w:r>
    </w:p>
    <w:p w:rsidR="0075330F" w:rsidRPr="000A6DC3" w:rsidRDefault="0075330F" w:rsidP="0075330F">
      <w:pPr>
        <w:ind w:left="1080" w:hangingChars="450" w:hanging="1080"/>
        <w:jc w:val="both"/>
        <w:rPr>
          <w:rFonts w:ascii="標楷體" w:eastAsia="標楷體" w:hAnsi="標楷體" w:hint="eastAsia"/>
          <w:color w:val="000000"/>
        </w:rPr>
      </w:pPr>
      <w:r w:rsidRPr="000A6DC3">
        <w:rPr>
          <w:rFonts w:ascii="標楷體" w:eastAsia="標楷體" w:hAnsi="標楷體" w:hint="eastAsia"/>
          <w:color w:val="000000"/>
        </w:rPr>
        <w:t>第 7 條  六歲應入國民小學之國民，由當地戶政機關於每年五月底前調查造冊，送經主管教育行政機關於六月十五日前依學區分發，並由鄉 (鎮、市、區)公所於七月十五日前按學區通知入學。</w:t>
      </w:r>
    </w:p>
    <w:p w:rsidR="0075330F" w:rsidRPr="000A6DC3" w:rsidRDefault="0075330F" w:rsidP="0075330F">
      <w:pPr>
        <w:ind w:leftChars="450" w:left="1080"/>
        <w:jc w:val="both"/>
        <w:rPr>
          <w:rFonts w:ascii="標楷體" w:eastAsia="標楷體" w:hAnsi="標楷體" w:hint="eastAsia"/>
          <w:color w:val="000000"/>
        </w:rPr>
      </w:pPr>
      <w:r w:rsidRPr="000A6DC3">
        <w:rPr>
          <w:rFonts w:ascii="標楷體" w:eastAsia="標楷體" w:hAnsi="標楷體" w:hint="eastAsia"/>
          <w:color w:val="000000"/>
        </w:rPr>
        <w:t>前項所定之調查造冊，必要時戶政機關得協調當地國民小學協助辦理。</w:t>
      </w:r>
    </w:p>
    <w:p w:rsidR="0075330F" w:rsidRPr="000A6DC3" w:rsidRDefault="0075330F" w:rsidP="0075330F">
      <w:pPr>
        <w:ind w:left="1080" w:hangingChars="450" w:hanging="1080"/>
        <w:jc w:val="both"/>
        <w:rPr>
          <w:rFonts w:ascii="標楷體" w:eastAsia="標楷體" w:hAnsi="標楷體" w:hint="eastAsia"/>
          <w:color w:val="000000"/>
        </w:rPr>
      </w:pPr>
      <w:r w:rsidRPr="000A6DC3">
        <w:rPr>
          <w:rFonts w:ascii="標楷體" w:eastAsia="標楷體" w:hAnsi="標楷體" w:hint="eastAsia"/>
          <w:color w:val="000000"/>
        </w:rPr>
        <w:t>第 8 條  國民小學應於每年五月底前，</w:t>
      </w:r>
      <w:proofErr w:type="gramStart"/>
      <w:r w:rsidRPr="000A6DC3">
        <w:rPr>
          <w:rFonts w:ascii="標楷體" w:eastAsia="標楷體" w:hAnsi="標楷體" w:hint="eastAsia"/>
          <w:color w:val="000000"/>
        </w:rPr>
        <w:t>造具當年度</w:t>
      </w:r>
      <w:proofErr w:type="gramEnd"/>
      <w:r w:rsidRPr="000A6DC3">
        <w:rPr>
          <w:rFonts w:ascii="標楷體" w:eastAsia="標楷體" w:hAnsi="標楷體" w:hint="eastAsia"/>
          <w:color w:val="000000"/>
        </w:rPr>
        <w:t>畢業生名冊，報請主管教育行政機關辦理分發，並於七月十五日前按學區通知入國民中學。</w:t>
      </w:r>
    </w:p>
    <w:p w:rsidR="0075330F" w:rsidRPr="000A6DC3" w:rsidRDefault="0075330F" w:rsidP="0075330F">
      <w:pPr>
        <w:ind w:left="1320" w:hangingChars="550" w:hanging="1320"/>
        <w:jc w:val="both"/>
        <w:rPr>
          <w:rFonts w:ascii="標楷體" w:eastAsia="標楷體" w:hAnsi="標楷體" w:hint="eastAsia"/>
          <w:color w:val="000000"/>
        </w:rPr>
      </w:pPr>
      <w:r w:rsidRPr="000A6DC3">
        <w:rPr>
          <w:rFonts w:ascii="標楷體" w:eastAsia="標楷體" w:hAnsi="標楷體" w:hint="eastAsia"/>
          <w:color w:val="000000"/>
        </w:rPr>
        <w:t>第 8-1 條  國民小學及國民中學發現學生有未經請假或不明原因未到校上課達三天以上，或轉學生未向轉入學校報到者，應通報主管教育行政機關，並輔導其復學；其通報及復學輔導辦法，由教育部定之。</w:t>
      </w:r>
    </w:p>
    <w:p w:rsidR="0075330F" w:rsidRPr="000A6DC3" w:rsidRDefault="0075330F" w:rsidP="0075330F">
      <w:pPr>
        <w:ind w:left="1080" w:hangingChars="450" w:hanging="1080"/>
        <w:jc w:val="both"/>
        <w:rPr>
          <w:rFonts w:ascii="標楷體" w:eastAsia="標楷體" w:hAnsi="標楷體" w:hint="eastAsia"/>
          <w:color w:val="000000"/>
        </w:rPr>
      </w:pPr>
      <w:r w:rsidRPr="000A6DC3">
        <w:rPr>
          <w:rFonts w:ascii="標楷體" w:eastAsia="標楷體" w:hAnsi="標楷體" w:hint="eastAsia"/>
          <w:color w:val="000000"/>
        </w:rPr>
        <w:t xml:space="preserve">第 9 條  </w:t>
      </w:r>
      <w:proofErr w:type="gramStart"/>
      <w:r w:rsidRPr="000A6DC3">
        <w:rPr>
          <w:rFonts w:ascii="標楷體" w:eastAsia="標楷體" w:hAnsi="標楷體" w:hint="eastAsia"/>
          <w:color w:val="000000"/>
        </w:rPr>
        <w:t>凡應入學</w:t>
      </w:r>
      <w:proofErr w:type="gramEnd"/>
      <w:r w:rsidRPr="000A6DC3">
        <w:rPr>
          <w:rFonts w:ascii="標楷體" w:eastAsia="標楷體" w:hAnsi="標楷體" w:hint="eastAsia"/>
          <w:color w:val="000000"/>
        </w:rPr>
        <w:t>而未入學、已入學而中途輟學或長期缺課之適齡國民，學校應報請鄉（鎮、市、區）強迫入學委員會派員作家庭訪問，勸告入學、復學；其因家庭清寒或家庭變故而不能入學、已入學而中途輟學或長期缺課者，報請當地直轄市、縣（市）政府，依社會福利法規或以特別救助方式協助解決其困難。</w:t>
      </w:r>
    </w:p>
    <w:p w:rsidR="0075330F" w:rsidRPr="000A6DC3" w:rsidRDefault="0075330F" w:rsidP="0075330F">
      <w:pPr>
        <w:ind w:leftChars="450" w:left="1080"/>
        <w:jc w:val="both"/>
        <w:rPr>
          <w:rFonts w:ascii="標楷體" w:eastAsia="標楷體" w:hAnsi="標楷體" w:hint="eastAsia"/>
          <w:color w:val="000000"/>
        </w:rPr>
      </w:pPr>
      <w:r w:rsidRPr="000A6DC3">
        <w:rPr>
          <w:rFonts w:ascii="標楷體" w:eastAsia="標楷體" w:hAnsi="標楷體" w:hint="eastAsia"/>
          <w:color w:val="000000"/>
        </w:rPr>
        <w:t>前項適齡國民，除有第十二條、第十三條所定情形或有特殊原因經鄉（鎮、市、區）強迫入學委員會核准者外，其父母或監護人經勸告後仍不送入學、復學者，應由學校報請鄉（鎮、市、區）強迫入學委員會予以書面警告，並限期入學、復學。</w:t>
      </w:r>
    </w:p>
    <w:p w:rsidR="0075330F" w:rsidRPr="000A6DC3" w:rsidRDefault="0075330F" w:rsidP="0075330F">
      <w:pPr>
        <w:ind w:leftChars="450" w:left="1080"/>
        <w:jc w:val="both"/>
        <w:rPr>
          <w:rFonts w:ascii="標楷體" w:eastAsia="標楷體" w:hAnsi="標楷體" w:hint="eastAsia"/>
          <w:color w:val="000000"/>
        </w:rPr>
      </w:pPr>
      <w:r w:rsidRPr="000A6DC3">
        <w:rPr>
          <w:rFonts w:ascii="標楷體" w:eastAsia="標楷體" w:hAnsi="標楷體" w:hint="eastAsia"/>
          <w:color w:val="000000"/>
        </w:rPr>
        <w:t>經警告並限期入學、復學，仍</w:t>
      </w:r>
      <w:proofErr w:type="gramStart"/>
      <w:r w:rsidRPr="000A6DC3">
        <w:rPr>
          <w:rFonts w:ascii="標楷體" w:eastAsia="標楷體" w:hAnsi="標楷體" w:hint="eastAsia"/>
          <w:color w:val="000000"/>
        </w:rPr>
        <w:t>不</w:t>
      </w:r>
      <w:proofErr w:type="gramEnd"/>
      <w:r w:rsidRPr="000A6DC3">
        <w:rPr>
          <w:rFonts w:ascii="標楷體" w:eastAsia="標楷體" w:hAnsi="標楷體" w:hint="eastAsia"/>
          <w:color w:val="000000"/>
        </w:rPr>
        <w:t>遵行者，由鄉（鎮、市、區）公所處</w:t>
      </w:r>
      <w:proofErr w:type="gramStart"/>
      <w:r w:rsidRPr="000A6DC3">
        <w:rPr>
          <w:rFonts w:ascii="標楷體" w:eastAsia="標楷體" w:hAnsi="標楷體" w:hint="eastAsia"/>
          <w:color w:val="000000"/>
        </w:rPr>
        <w:t>一</w:t>
      </w:r>
      <w:proofErr w:type="gramEnd"/>
      <w:r w:rsidRPr="000A6DC3">
        <w:rPr>
          <w:rFonts w:ascii="標楷體" w:eastAsia="標楷體" w:hAnsi="標楷體" w:hint="eastAsia"/>
          <w:color w:val="000000"/>
        </w:rPr>
        <w:t>百元以下罰鍰，並限期入學、復學；如未</w:t>
      </w:r>
      <w:proofErr w:type="gramStart"/>
      <w:r w:rsidRPr="000A6DC3">
        <w:rPr>
          <w:rFonts w:ascii="標楷體" w:eastAsia="標楷體" w:hAnsi="標楷體" w:hint="eastAsia"/>
          <w:color w:val="000000"/>
        </w:rPr>
        <w:t>遵</w:t>
      </w:r>
      <w:proofErr w:type="gramEnd"/>
      <w:r w:rsidRPr="000A6DC3">
        <w:rPr>
          <w:rFonts w:ascii="標楷體" w:eastAsia="標楷體" w:hAnsi="標楷體" w:hint="eastAsia"/>
          <w:color w:val="000000"/>
        </w:rPr>
        <w:t>限入學、復學，得繼續處罰至入學、復學為止。</w:t>
      </w:r>
    </w:p>
    <w:p w:rsidR="0075330F" w:rsidRPr="000A6DC3" w:rsidRDefault="0075330F" w:rsidP="0075330F">
      <w:pPr>
        <w:ind w:left="1080" w:hangingChars="450" w:hanging="1080"/>
        <w:jc w:val="both"/>
        <w:rPr>
          <w:rFonts w:ascii="標楷體" w:eastAsia="標楷體" w:hAnsi="標楷體" w:hint="eastAsia"/>
          <w:color w:val="000000"/>
        </w:rPr>
      </w:pPr>
      <w:r w:rsidRPr="000A6DC3">
        <w:rPr>
          <w:rFonts w:ascii="標楷體" w:eastAsia="標楷體" w:hAnsi="標楷體" w:hint="eastAsia"/>
          <w:color w:val="000000"/>
        </w:rPr>
        <w:t>第 10 條  （刪除）</w:t>
      </w:r>
    </w:p>
    <w:p w:rsidR="0075330F" w:rsidRPr="000A6DC3" w:rsidRDefault="0075330F" w:rsidP="0075330F">
      <w:pPr>
        <w:ind w:left="1080" w:hangingChars="450" w:hanging="1080"/>
        <w:jc w:val="both"/>
        <w:rPr>
          <w:rFonts w:ascii="標楷體" w:eastAsia="標楷體" w:hAnsi="標楷體" w:hint="eastAsia"/>
          <w:color w:val="000000"/>
        </w:rPr>
      </w:pPr>
      <w:r w:rsidRPr="000A6DC3">
        <w:rPr>
          <w:rFonts w:ascii="標楷體" w:eastAsia="標楷體" w:hAnsi="標楷體" w:hint="eastAsia"/>
          <w:color w:val="000000"/>
        </w:rPr>
        <w:t>第 11 條  依本條例規定所處罰鍰，逾期不繳者，移送法院強制執行。</w:t>
      </w:r>
    </w:p>
    <w:p w:rsidR="0075330F" w:rsidRPr="000A6DC3" w:rsidRDefault="0075330F" w:rsidP="0075330F">
      <w:pPr>
        <w:ind w:left="1200" w:hangingChars="500" w:hanging="1200"/>
        <w:jc w:val="both"/>
        <w:rPr>
          <w:rFonts w:ascii="標楷體" w:eastAsia="標楷體" w:hAnsi="標楷體" w:hint="eastAsia"/>
          <w:color w:val="000000"/>
          <w:u w:val="single"/>
        </w:rPr>
      </w:pPr>
      <w:r w:rsidRPr="000A6DC3">
        <w:rPr>
          <w:rFonts w:ascii="標楷體" w:eastAsia="標楷體" w:hAnsi="標楷體" w:hint="eastAsia"/>
          <w:color w:val="000000"/>
        </w:rPr>
        <w:t xml:space="preserve">第 12 條  </w:t>
      </w:r>
      <w:r w:rsidRPr="000A6DC3">
        <w:rPr>
          <w:rFonts w:ascii="標楷體" w:eastAsia="標楷體" w:hAnsi="標楷體" w:hint="eastAsia"/>
          <w:color w:val="000000"/>
          <w:u w:val="single"/>
        </w:rPr>
        <w:t>適齡國民因殘障、疾病、發育不良、性格或行為異常，達到不能入學之程度，經公立醫療機構證明者，得核定暫緩入學。但健康恢復後仍應入學。</w:t>
      </w:r>
    </w:p>
    <w:p w:rsidR="0075330F" w:rsidRPr="000A6DC3" w:rsidRDefault="0075330F" w:rsidP="0075330F">
      <w:pPr>
        <w:ind w:leftChars="500" w:left="1200"/>
        <w:jc w:val="both"/>
        <w:rPr>
          <w:rFonts w:ascii="標楷體" w:eastAsia="標楷體" w:hAnsi="標楷體" w:hint="eastAsia"/>
          <w:color w:val="000000"/>
        </w:rPr>
      </w:pPr>
      <w:r w:rsidRPr="000A6DC3">
        <w:rPr>
          <w:rFonts w:ascii="標楷體" w:eastAsia="標楷體" w:hAnsi="標楷體" w:hint="eastAsia"/>
          <w:color w:val="000000"/>
        </w:rPr>
        <w:t>適齡國民經公立醫療機構鑑定證明，確屬重度智能不足者，得免強迫入學。</w:t>
      </w:r>
    </w:p>
    <w:p w:rsidR="0075330F" w:rsidRPr="000A6DC3" w:rsidRDefault="0075330F" w:rsidP="0075330F">
      <w:pPr>
        <w:ind w:left="1200" w:hangingChars="500" w:hanging="1200"/>
        <w:jc w:val="both"/>
        <w:rPr>
          <w:rFonts w:ascii="標楷體" w:eastAsia="標楷體" w:hAnsi="標楷體" w:hint="eastAsia"/>
          <w:color w:val="000000"/>
        </w:rPr>
      </w:pPr>
      <w:r w:rsidRPr="000A6DC3">
        <w:rPr>
          <w:rFonts w:ascii="標楷體" w:eastAsia="標楷體" w:hAnsi="標楷體" w:hint="eastAsia"/>
          <w:color w:val="000000"/>
        </w:rPr>
        <w:t xml:space="preserve">第 13 條  </w:t>
      </w:r>
      <w:r w:rsidRPr="000A6DC3">
        <w:rPr>
          <w:rFonts w:ascii="標楷體" w:eastAsia="標楷體" w:hAnsi="標楷體" w:hint="eastAsia"/>
          <w:color w:val="000000"/>
          <w:u w:val="single"/>
        </w:rPr>
        <w:t>身心障礙之適齡國民，應經直轄市及縣 (市) 主管教育行政機關特殊教育學生鑑定及就學輔導委員會鑑定後，安置入學實施特殊教育。但經鑑定確有暫緩入學之必要者，得予核定暫緩入學，最長以一年為限</w:t>
      </w:r>
      <w:r w:rsidRPr="000A6DC3">
        <w:rPr>
          <w:rFonts w:ascii="標楷體" w:eastAsia="標楷體" w:hAnsi="標楷體" w:hint="eastAsia"/>
          <w:color w:val="000000"/>
        </w:rPr>
        <w:t>，</w:t>
      </w:r>
      <w:proofErr w:type="gramStart"/>
      <w:r w:rsidRPr="000A6DC3">
        <w:rPr>
          <w:rFonts w:ascii="標楷體" w:eastAsia="標楷體" w:hAnsi="標楷體" w:hint="eastAsia"/>
          <w:color w:val="000000"/>
        </w:rPr>
        <w:t>並應副知</w:t>
      </w:r>
      <w:proofErr w:type="gramEnd"/>
      <w:r w:rsidRPr="000A6DC3">
        <w:rPr>
          <w:rFonts w:ascii="標楷體" w:eastAsia="標楷體" w:hAnsi="標楷體" w:hint="eastAsia"/>
          <w:color w:val="000000"/>
        </w:rPr>
        <w:t>鄉 (鎮、市、區) 強迫入學委員會。</w:t>
      </w:r>
    </w:p>
    <w:p w:rsidR="0075330F" w:rsidRPr="000A6DC3" w:rsidRDefault="0075330F" w:rsidP="0075330F">
      <w:pPr>
        <w:ind w:leftChars="500" w:left="1200"/>
        <w:jc w:val="both"/>
        <w:rPr>
          <w:rFonts w:ascii="標楷體" w:eastAsia="標楷體" w:hAnsi="標楷體" w:hint="eastAsia"/>
          <w:color w:val="000000"/>
        </w:rPr>
      </w:pPr>
      <w:r w:rsidRPr="000A6DC3">
        <w:rPr>
          <w:rFonts w:ascii="標楷體" w:eastAsia="標楷體" w:hAnsi="標楷體" w:hint="eastAsia"/>
          <w:color w:val="000000"/>
        </w:rPr>
        <w:t>前項暫緩入學之核定基準、程序及其他相關事項之辦法，由直轄市、縣 (市) 主管教育行政機關定之。</w:t>
      </w:r>
    </w:p>
    <w:p w:rsidR="0075330F" w:rsidRPr="000A6DC3" w:rsidRDefault="0075330F" w:rsidP="0075330F">
      <w:pPr>
        <w:ind w:left="1200" w:hangingChars="500" w:hanging="1200"/>
        <w:jc w:val="both"/>
        <w:rPr>
          <w:rFonts w:ascii="標楷體" w:eastAsia="標楷體" w:hAnsi="標楷體" w:hint="eastAsia"/>
          <w:color w:val="000000"/>
        </w:rPr>
      </w:pPr>
      <w:r w:rsidRPr="000A6DC3">
        <w:rPr>
          <w:rFonts w:ascii="標楷體" w:eastAsia="標楷體" w:hAnsi="標楷體" w:hint="eastAsia"/>
          <w:color w:val="000000"/>
        </w:rPr>
        <w:lastRenderedPageBreak/>
        <w:t>第 14 條  偏遠地區，因路途遙遠無法當日往返上學之學生，學校應提供膳宿設備。</w:t>
      </w:r>
    </w:p>
    <w:p w:rsidR="0075330F" w:rsidRPr="000A6DC3" w:rsidRDefault="0075330F" w:rsidP="0075330F">
      <w:pPr>
        <w:ind w:left="1200" w:hangingChars="500" w:hanging="1200"/>
        <w:jc w:val="both"/>
        <w:rPr>
          <w:rFonts w:ascii="標楷體" w:eastAsia="標楷體" w:hAnsi="標楷體" w:hint="eastAsia"/>
          <w:color w:val="000000"/>
        </w:rPr>
      </w:pPr>
      <w:r w:rsidRPr="000A6DC3">
        <w:rPr>
          <w:rFonts w:ascii="標楷體" w:eastAsia="標楷體" w:hAnsi="標楷體" w:hint="eastAsia"/>
          <w:color w:val="000000"/>
        </w:rPr>
        <w:t>第 15 條  適齡國民隨同家庭遷移戶籍者，由遷入地戶政機關以副本通知當地強迫入學委員會執行強迫入學或轉學事宜。</w:t>
      </w:r>
    </w:p>
    <w:p w:rsidR="0075330F" w:rsidRPr="000A6DC3" w:rsidRDefault="0075330F" w:rsidP="0075330F">
      <w:pPr>
        <w:ind w:left="1080" w:hangingChars="450" w:hanging="1080"/>
        <w:jc w:val="both"/>
        <w:rPr>
          <w:rFonts w:ascii="標楷體" w:eastAsia="標楷體" w:hAnsi="標楷體" w:hint="eastAsia"/>
          <w:color w:val="000000"/>
        </w:rPr>
      </w:pPr>
      <w:r w:rsidRPr="000A6DC3">
        <w:rPr>
          <w:rFonts w:ascii="標楷體" w:eastAsia="標楷體" w:hAnsi="標楷體" w:hint="eastAsia"/>
          <w:color w:val="000000"/>
        </w:rPr>
        <w:t>第 16 條  本條例施行細則由教育部定之。</w:t>
      </w:r>
    </w:p>
    <w:p w:rsidR="0075330F" w:rsidRPr="000A6DC3" w:rsidRDefault="0075330F" w:rsidP="0075330F">
      <w:pPr>
        <w:ind w:left="1080" w:hangingChars="450" w:hanging="1080"/>
        <w:jc w:val="both"/>
        <w:rPr>
          <w:rFonts w:ascii="標楷體" w:eastAsia="標楷體" w:hAnsi="標楷體" w:hint="eastAsia"/>
          <w:color w:val="000000"/>
        </w:rPr>
      </w:pPr>
      <w:r w:rsidRPr="000A6DC3">
        <w:rPr>
          <w:rFonts w:ascii="標楷體" w:eastAsia="標楷體" w:hAnsi="標楷體" w:hint="eastAsia"/>
          <w:color w:val="000000"/>
        </w:rPr>
        <w:t>第 17 條  本條例自公布日施行。</w:t>
      </w:r>
    </w:p>
    <w:p w:rsidR="0075330F" w:rsidRPr="000A6DC3" w:rsidRDefault="0075330F" w:rsidP="0075330F">
      <w:pPr>
        <w:ind w:left="1080" w:hangingChars="450" w:hanging="1080"/>
        <w:jc w:val="both"/>
        <w:rPr>
          <w:rFonts w:ascii="標楷體" w:eastAsia="標楷體" w:hAnsi="標楷體"/>
          <w:color w:val="000000"/>
        </w:rPr>
      </w:pPr>
      <w:r w:rsidRPr="000A6DC3">
        <w:rPr>
          <w:rFonts w:ascii="標楷體" w:eastAsia="標楷體" w:hAnsi="標楷體"/>
          <w:color w:val="000000"/>
        </w:rPr>
        <w:t xml:space="preserve"> </w:t>
      </w:r>
    </w:p>
    <w:p w:rsidR="0075330F" w:rsidRPr="000A6DC3" w:rsidRDefault="0075330F" w:rsidP="0075330F">
      <w:pPr>
        <w:jc w:val="both"/>
        <w:rPr>
          <w:color w:val="000000"/>
        </w:rPr>
      </w:pPr>
    </w:p>
    <w:p w:rsidR="0075330F" w:rsidRPr="000A6DC3" w:rsidRDefault="0075330F" w:rsidP="0075330F">
      <w:pPr>
        <w:jc w:val="both"/>
        <w:rPr>
          <w:rFonts w:ascii="標楷體" w:eastAsia="標楷體" w:hAnsi="標楷體" w:hint="eastAsia"/>
          <w:color w:val="000000"/>
        </w:rPr>
      </w:pPr>
    </w:p>
    <w:p w:rsidR="0075330F" w:rsidRPr="000A6DC3" w:rsidRDefault="0075330F" w:rsidP="0075330F">
      <w:pPr>
        <w:jc w:val="both"/>
        <w:rPr>
          <w:rFonts w:ascii="標楷體" w:eastAsia="標楷體" w:hAnsi="標楷體" w:hint="eastAsia"/>
          <w:color w:val="000000"/>
        </w:rPr>
      </w:pPr>
    </w:p>
    <w:p w:rsidR="0075330F" w:rsidRPr="000A6DC3" w:rsidRDefault="0075330F" w:rsidP="0075330F">
      <w:pPr>
        <w:jc w:val="both"/>
        <w:rPr>
          <w:rFonts w:ascii="標楷體" w:eastAsia="標楷體" w:hAnsi="標楷體" w:hint="eastAsia"/>
          <w:color w:val="000000"/>
        </w:rPr>
      </w:pPr>
    </w:p>
    <w:p w:rsidR="0075330F" w:rsidRPr="000A6DC3" w:rsidRDefault="0075330F" w:rsidP="0075330F">
      <w:pPr>
        <w:jc w:val="both"/>
        <w:rPr>
          <w:rFonts w:ascii="標楷體" w:eastAsia="標楷體" w:hAnsi="標楷體" w:hint="eastAsia"/>
          <w:color w:val="000000"/>
        </w:rPr>
      </w:pPr>
    </w:p>
    <w:p w:rsidR="0075330F" w:rsidRPr="000A6DC3" w:rsidRDefault="0075330F" w:rsidP="0075330F">
      <w:pPr>
        <w:jc w:val="both"/>
        <w:rPr>
          <w:rFonts w:ascii="標楷體" w:eastAsia="標楷體" w:hAnsi="標楷體" w:hint="eastAsia"/>
          <w:color w:val="000000"/>
        </w:rPr>
      </w:pPr>
    </w:p>
    <w:p w:rsidR="0075330F" w:rsidRPr="000A6DC3" w:rsidRDefault="0075330F" w:rsidP="0075330F">
      <w:pPr>
        <w:jc w:val="both"/>
        <w:rPr>
          <w:rFonts w:ascii="標楷體" w:eastAsia="標楷體" w:hAnsi="標楷體" w:hint="eastAsia"/>
          <w:color w:val="000000"/>
        </w:rPr>
      </w:pPr>
    </w:p>
    <w:p w:rsidR="0075330F" w:rsidRPr="000A6DC3" w:rsidRDefault="0075330F" w:rsidP="0075330F">
      <w:pPr>
        <w:jc w:val="both"/>
        <w:rPr>
          <w:rFonts w:ascii="標楷體" w:eastAsia="標楷體" w:hAnsi="標楷體" w:hint="eastAsia"/>
          <w:color w:val="000000"/>
        </w:rPr>
      </w:pPr>
    </w:p>
    <w:p w:rsidR="0075330F" w:rsidRPr="000A6DC3" w:rsidRDefault="0075330F" w:rsidP="0075330F">
      <w:pPr>
        <w:jc w:val="both"/>
        <w:rPr>
          <w:rFonts w:ascii="標楷體" w:eastAsia="標楷體" w:hAnsi="標楷體" w:hint="eastAsia"/>
          <w:color w:val="000000"/>
        </w:rPr>
      </w:pPr>
    </w:p>
    <w:p w:rsidR="0075330F" w:rsidRPr="000A6DC3" w:rsidRDefault="0075330F" w:rsidP="0075330F">
      <w:pPr>
        <w:jc w:val="both"/>
        <w:rPr>
          <w:rFonts w:ascii="標楷體" w:eastAsia="標楷體" w:hAnsi="標楷體" w:hint="eastAsia"/>
          <w:color w:val="000000"/>
        </w:rPr>
      </w:pPr>
    </w:p>
    <w:p w:rsidR="0075330F" w:rsidRPr="000A6DC3" w:rsidRDefault="0075330F" w:rsidP="0075330F">
      <w:pPr>
        <w:jc w:val="both"/>
        <w:rPr>
          <w:rFonts w:ascii="標楷體" w:eastAsia="標楷體" w:hAnsi="標楷體" w:hint="eastAsia"/>
          <w:color w:val="000000"/>
        </w:rPr>
      </w:pPr>
    </w:p>
    <w:p w:rsidR="0075330F" w:rsidRPr="000A6DC3" w:rsidRDefault="0075330F" w:rsidP="0075330F">
      <w:pPr>
        <w:jc w:val="both"/>
        <w:rPr>
          <w:rFonts w:ascii="標楷體" w:eastAsia="標楷體" w:hAnsi="標楷體" w:hint="eastAsia"/>
          <w:color w:val="000000"/>
        </w:rPr>
      </w:pPr>
    </w:p>
    <w:p w:rsidR="0075330F" w:rsidRPr="000A6DC3" w:rsidRDefault="0075330F" w:rsidP="0075330F">
      <w:pPr>
        <w:jc w:val="both"/>
        <w:rPr>
          <w:rFonts w:ascii="標楷體" w:eastAsia="標楷體" w:hAnsi="標楷體" w:hint="eastAsia"/>
          <w:color w:val="000000"/>
        </w:rPr>
      </w:pPr>
    </w:p>
    <w:p w:rsidR="0075330F" w:rsidRPr="000A6DC3" w:rsidRDefault="0075330F" w:rsidP="0075330F">
      <w:pPr>
        <w:jc w:val="both"/>
        <w:rPr>
          <w:rFonts w:ascii="標楷體" w:eastAsia="標楷體" w:hAnsi="標楷體" w:hint="eastAsia"/>
          <w:color w:val="000000"/>
        </w:rPr>
      </w:pPr>
    </w:p>
    <w:p w:rsidR="0075330F" w:rsidRPr="000A6DC3" w:rsidRDefault="0075330F" w:rsidP="0075330F">
      <w:pPr>
        <w:jc w:val="both"/>
        <w:rPr>
          <w:rFonts w:ascii="標楷體" w:eastAsia="標楷體" w:hAnsi="標楷體" w:hint="eastAsia"/>
          <w:color w:val="000000"/>
        </w:rPr>
      </w:pPr>
    </w:p>
    <w:p w:rsidR="0075330F" w:rsidRPr="000A6DC3" w:rsidRDefault="0075330F" w:rsidP="0075330F">
      <w:pPr>
        <w:jc w:val="both"/>
        <w:rPr>
          <w:rFonts w:ascii="標楷體" w:eastAsia="標楷體" w:hAnsi="標楷體" w:hint="eastAsia"/>
          <w:color w:val="000000"/>
        </w:rPr>
      </w:pPr>
    </w:p>
    <w:p w:rsidR="0075330F" w:rsidRPr="000A6DC3" w:rsidRDefault="0075330F" w:rsidP="0075330F">
      <w:pPr>
        <w:jc w:val="both"/>
        <w:rPr>
          <w:rFonts w:ascii="標楷體" w:eastAsia="標楷體" w:hAnsi="標楷體" w:hint="eastAsia"/>
          <w:color w:val="000000"/>
        </w:rPr>
      </w:pPr>
    </w:p>
    <w:p w:rsidR="0075330F" w:rsidRPr="000A6DC3" w:rsidRDefault="0075330F" w:rsidP="0075330F">
      <w:pPr>
        <w:jc w:val="both"/>
        <w:rPr>
          <w:rFonts w:ascii="標楷體" w:eastAsia="標楷體" w:hAnsi="標楷體" w:hint="eastAsia"/>
          <w:color w:val="000000"/>
        </w:rPr>
      </w:pPr>
    </w:p>
    <w:p w:rsidR="0075330F" w:rsidRPr="000A6DC3" w:rsidRDefault="0075330F" w:rsidP="0075330F">
      <w:pPr>
        <w:jc w:val="both"/>
        <w:rPr>
          <w:rFonts w:ascii="標楷體" w:eastAsia="標楷體" w:hAnsi="標楷體" w:hint="eastAsia"/>
          <w:color w:val="000000"/>
        </w:rPr>
      </w:pPr>
    </w:p>
    <w:p w:rsidR="0075330F" w:rsidRPr="000A6DC3" w:rsidRDefault="0075330F" w:rsidP="0075330F">
      <w:pPr>
        <w:jc w:val="both"/>
        <w:rPr>
          <w:rFonts w:ascii="標楷體" w:eastAsia="標楷體" w:hAnsi="標楷體" w:hint="eastAsia"/>
          <w:color w:val="000000"/>
        </w:rPr>
      </w:pPr>
    </w:p>
    <w:p w:rsidR="0075330F" w:rsidRPr="000A6DC3" w:rsidRDefault="0075330F" w:rsidP="0075330F">
      <w:pPr>
        <w:jc w:val="both"/>
        <w:rPr>
          <w:rFonts w:ascii="標楷體" w:eastAsia="標楷體" w:hAnsi="標楷體" w:hint="eastAsia"/>
          <w:color w:val="000000"/>
        </w:rPr>
      </w:pPr>
    </w:p>
    <w:p w:rsidR="0075330F" w:rsidRPr="000A6DC3" w:rsidRDefault="0075330F" w:rsidP="0075330F">
      <w:pPr>
        <w:jc w:val="both"/>
        <w:rPr>
          <w:rFonts w:ascii="標楷體" w:eastAsia="標楷體" w:hAnsi="標楷體" w:hint="eastAsia"/>
          <w:color w:val="000000"/>
        </w:rPr>
      </w:pPr>
    </w:p>
    <w:p w:rsidR="0075330F" w:rsidRPr="000A6DC3" w:rsidRDefault="0075330F" w:rsidP="0075330F">
      <w:pPr>
        <w:jc w:val="both"/>
        <w:rPr>
          <w:rFonts w:ascii="標楷體" w:eastAsia="標楷體" w:hAnsi="標楷體" w:hint="eastAsia"/>
          <w:color w:val="000000"/>
        </w:rPr>
      </w:pPr>
    </w:p>
    <w:p w:rsidR="0075330F" w:rsidRPr="000A6DC3" w:rsidRDefault="0075330F" w:rsidP="0075330F">
      <w:pPr>
        <w:jc w:val="both"/>
        <w:rPr>
          <w:rFonts w:ascii="標楷體" w:eastAsia="標楷體" w:hAnsi="標楷體" w:hint="eastAsia"/>
          <w:color w:val="000000"/>
        </w:rPr>
      </w:pPr>
    </w:p>
    <w:p w:rsidR="0075330F" w:rsidRPr="000A6DC3" w:rsidRDefault="0075330F" w:rsidP="0075330F">
      <w:pPr>
        <w:jc w:val="both"/>
        <w:rPr>
          <w:rFonts w:ascii="標楷體" w:eastAsia="標楷體" w:hAnsi="標楷體" w:hint="eastAsia"/>
          <w:color w:val="000000"/>
        </w:rPr>
      </w:pPr>
    </w:p>
    <w:p w:rsidR="0075330F" w:rsidRPr="000A6DC3" w:rsidRDefault="0075330F" w:rsidP="0075330F">
      <w:pPr>
        <w:jc w:val="both"/>
        <w:rPr>
          <w:rFonts w:ascii="標楷體" w:eastAsia="標楷體" w:hAnsi="標楷體" w:hint="eastAsia"/>
          <w:color w:val="000000"/>
        </w:rPr>
      </w:pPr>
    </w:p>
    <w:p w:rsidR="0075330F" w:rsidRPr="000A6DC3" w:rsidRDefault="0075330F" w:rsidP="0075330F">
      <w:pPr>
        <w:jc w:val="both"/>
        <w:rPr>
          <w:rFonts w:ascii="標楷體" w:eastAsia="標楷體" w:hAnsi="標楷體" w:hint="eastAsia"/>
          <w:color w:val="000000"/>
        </w:rPr>
      </w:pPr>
    </w:p>
    <w:p w:rsidR="0075330F" w:rsidRPr="000A6DC3" w:rsidRDefault="0075330F" w:rsidP="0075330F">
      <w:pPr>
        <w:jc w:val="both"/>
        <w:rPr>
          <w:rFonts w:ascii="標楷體" w:eastAsia="標楷體" w:hAnsi="標楷體" w:hint="eastAsia"/>
          <w:color w:val="000000"/>
        </w:rPr>
      </w:pPr>
    </w:p>
    <w:p w:rsidR="0075330F" w:rsidRPr="000A6DC3" w:rsidRDefault="0075330F" w:rsidP="0075330F">
      <w:pPr>
        <w:jc w:val="both"/>
        <w:rPr>
          <w:rFonts w:ascii="標楷體" w:eastAsia="標楷體" w:hAnsi="標楷體" w:hint="eastAsia"/>
          <w:color w:val="000000"/>
        </w:rPr>
      </w:pPr>
    </w:p>
    <w:p w:rsidR="0075330F" w:rsidRPr="000A6DC3" w:rsidRDefault="0075330F" w:rsidP="0075330F">
      <w:pPr>
        <w:jc w:val="both"/>
        <w:rPr>
          <w:rFonts w:ascii="標楷體" w:eastAsia="標楷體" w:hAnsi="標楷體" w:hint="eastAsia"/>
          <w:color w:val="000000"/>
        </w:rPr>
      </w:pPr>
    </w:p>
    <w:p w:rsidR="0075330F" w:rsidRPr="000A6DC3" w:rsidRDefault="0075330F" w:rsidP="0075330F">
      <w:pPr>
        <w:jc w:val="both"/>
        <w:rPr>
          <w:rFonts w:ascii="標楷體" w:eastAsia="標楷體" w:hAnsi="標楷體" w:hint="eastAsia"/>
          <w:color w:val="000000"/>
        </w:rPr>
      </w:pPr>
    </w:p>
    <w:p w:rsidR="0075330F" w:rsidRPr="000A6DC3" w:rsidRDefault="0075330F" w:rsidP="0075330F">
      <w:pPr>
        <w:jc w:val="both"/>
        <w:rPr>
          <w:rFonts w:ascii="標楷體" w:eastAsia="標楷體" w:hAnsi="標楷體" w:hint="eastAsia"/>
          <w:color w:val="000000"/>
        </w:rPr>
      </w:pPr>
    </w:p>
    <w:p w:rsidR="0075330F" w:rsidRPr="000A6DC3" w:rsidRDefault="0075330F" w:rsidP="0075330F">
      <w:pPr>
        <w:jc w:val="both"/>
        <w:rPr>
          <w:rFonts w:ascii="標楷體" w:eastAsia="標楷體" w:hAnsi="標楷體" w:hint="eastAsia"/>
          <w:color w:val="000000"/>
        </w:rPr>
      </w:pPr>
    </w:p>
    <w:p w:rsidR="0075330F" w:rsidRPr="000A6DC3" w:rsidRDefault="0075330F" w:rsidP="0075330F">
      <w:pPr>
        <w:jc w:val="center"/>
        <w:rPr>
          <w:rFonts w:ascii="標楷體" w:eastAsia="標楷體" w:hAnsi="標楷體" w:hint="eastAsia"/>
          <w:b/>
          <w:color w:val="000000"/>
          <w:sz w:val="28"/>
        </w:rPr>
      </w:pPr>
      <w:r w:rsidRPr="000A6DC3">
        <w:rPr>
          <w:rFonts w:ascii="標楷體" w:eastAsia="標楷體" w:hAnsi="標楷體"/>
          <w:b/>
          <w:color w:val="000000"/>
          <w:sz w:val="28"/>
        </w:rPr>
        <w:br w:type="column"/>
      </w:r>
      <w:r w:rsidRPr="000A6DC3">
        <w:rPr>
          <w:rFonts w:ascii="標楷體" w:eastAsia="標楷體" w:hAnsi="標楷體" w:hint="eastAsia"/>
          <w:b/>
          <w:color w:val="000000"/>
          <w:sz w:val="28"/>
        </w:rPr>
        <w:lastRenderedPageBreak/>
        <w:t>基隆市國民教育階段身心障礙學生延長修業年限實施要點</w:t>
      </w:r>
    </w:p>
    <w:p w:rsidR="0075330F" w:rsidRPr="000A6DC3" w:rsidRDefault="0075330F" w:rsidP="0075330F">
      <w:pPr>
        <w:jc w:val="right"/>
        <w:rPr>
          <w:rFonts w:ascii="標楷體" w:eastAsia="標楷體" w:hAnsi="標楷體" w:cs="新細明體" w:hint="eastAsia"/>
          <w:color w:val="000000"/>
          <w:kern w:val="0"/>
          <w:sz w:val="20"/>
        </w:rPr>
      </w:pPr>
      <w:r w:rsidRPr="000A6DC3">
        <w:rPr>
          <w:rFonts w:ascii="標楷體" w:eastAsia="標楷體" w:hAnsi="標楷體" w:cs="新細明體" w:hint="eastAsia"/>
          <w:color w:val="000000"/>
          <w:kern w:val="0"/>
          <w:sz w:val="20"/>
        </w:rPr>
        <w:t>經</w:t>
      </w:r>
      <w:smartTag w:uri="urn:schemas-microsoft-com:office:smarttags" w:element="chsdate">
        <w:smartTagPr>
          <w:attr w:name="Year" w:val="1997"/>
          <w:attr w:name="Month" w:val="5"/>
          <w:attr w:name="Day" w:val="6"/>
          <w:attr w:name="IsLunarDate" w:val="False"/>
          <w:attr w:name="IsROCDate" w:val="False"/>
        </w:smartTagPr>
        <w:r w:rsidRPr="000A6DC3">
          <w:rPr>
            <w:rFonts w:ascii="標楷體" w:eastAsia="標楷體" w:hAnsi="標楷體" w:cs="新細明體" w:hint="eastAsia"/>
            <w:color w:val="000000"/>
            <w:kern w:val="0"/>
            <w:sz w:val="20"/>
          </w:rPr>
          <w:t>97年5月6日</w:t>
        </w:r>
      </w:smartTag>
      <w:r w:rsidRPr="000A6DC3">
        <w:rPr>
          <w:rFonts w:ascii="標楷體" w:eastAsia="標楷體" w:hAnsi="標楷體" w:cs="新細明體" w:hint="eastAsia"/>
          <w:color w:val="000000"/>
          <w:kern w:val="0"/>
          <w:sz w:val="20"/>
        </w:rPr>
        <w:t>第1301次市</w:t>
      </w:r>
      <w:proofErr w:type="gramStart"/>
      <w:r w:rsidRPr="000A6DC3">
        <w:rPr>
          <w:rFonts w:ascii="標楷體" w:eastAsia="標楷體" w:hAnsi="標楷體" w:cs="新細明體" w:hint="eastAsia"/>
          <w:color w:val="000000"/>
          <w:kern w:val="0"/>
          <w:sz w:val="20"/>
        </w:rPr>
        <w:t>務</w:t>
      </w:r>
      <w:proofErr w:type="gramEnd"/>
      <w:r w:rsidRPr="000A6DC3">
        <w:rPr>
          <w:rFonts w:ascii="標楷體" w:eastAsia="標楷體" w:hAnsi="標楷體" w:cs="新細明體" w:hint="eastAsia"/>
          <w:color w:val="000000"/>
          <w:kern w:val="0"/>
          <w:sz w:val="20"/>
        </w:rPr>
        <w:t>會議通過</w:t>
      </w:r>
    </w:p>
    <w:p w:rsidR="0075330F" w:rsidRPr="000A6DC3" w:rsidRDefault="0075330F" w:rsidP="0075330F">
      <w:pPr>
        <w:adjustRightInd w:val="0"/>
        <w:snapToGrid w:val="0"/>
        <w:spacing w:line="380" w:lineRule="atLeast"/>
        <w:ind w:left="480" w:hangingChars="200" w:hanging="480"/>
        <w:jc w:val="both"/>
        <w:rPr>
          <w:rFonts w:ascii="標楷體" w:eastAsia="標楷體" w:hAnsi="標楷體" w:hint="eastAsia"/>
          <w:color w:val="000000"/>
        </w:rPr>
      </w:pPr>
      <w:proofErr w:type="gramStart"/>
      <w:r w:rsidRPr="000A6DC3">
        <w:rPr>
          <w:rFonts w:ascii="標楷體" w:eastAsia="標楷體" w:hAnsi="標楷體" w:hint="eastAsia"/>
          <w:color w:val="000000"/>
        </w:rPr>
        <w:t>ㄧ</w:t>
      </w:r>
      <w:proofErr w:type="gramEnd"/>
      <w:r w:rsidRPr="000A6DC3">
        <w:rPr>
          <w:rFonts w:ascii="標楷體" w:eastAsia="標楷體" w:hAnsi="標楷體" w:hint="eastAsia"/>
          <w:color w:val="000000"/>
        </w:rPr>
        <w:t>、基隆市政府（以下簡稱本府）為提供國民教育階段身心障礙學生因身心發展狀況及學習需要，依特殊教育法第九條第二項規定，辦理國民教育階段身心障礙學生延長修業年限事宜，特訂定本要點。</w:t>
      </w:r>
    </w:p>
    <w:p w:rsidR="0075330F" w:rsidRPr="000A6DC3" w:rsidRDefault="0075330F" w:rsidP="0075330F">
      <w:pPr>
        <w:adjustRightInd w:val="0"/>
        <w:snapToGrid w:val="0"/>
        <w:spacing w:line="380" w:lineRule="atLeast"/>
        <w:jc w:val="both"/>
        <w:rPr>
          <w:rFonts w:ascii="標楷體" w:eastAsia="標楷體" w:hAnsi="標楷體" w:hint="eastAsia"/>
          <w:color w:val="000000"/>
        </w:rPr>
      </w:pPr>
      <w:r w:rsidRPr="000A6DC3">
        <w:rPr>
          <w:rFonts w:ascii="標楷體" w:eastAsia="標楷體" w:hAnsi="標楷體" w:hint="eastAsia"/>
          <w:color w:val="000000"/>
        </w:rPr>
        <w:t>二、本要點適用對象為就讀基隆市（以下簡稱本市）公私立國民中小學之身心障礙學生。</w:t>
      </w:r>
    </w:p>
    <w:p w:rsidR="0075330F" w:rsidRPr="000A6DC3" w:rsidRDefault="0075330F" w:rsidP="0075330F">
      <w:pPr>
        <w:adjustRightInd w:val="0"/>
        <w:snapToGrid w:val="0"/>
        <w:spacing w:line="380" w:lineRule="atLeast"/>
        <w:ind w:firstLineChars="200" w:firstLine="480"/>
        <w:jc w:val="both"/>
        <w:rPr>
          <w:rFonts w:ascii="標楷體" w:eastAsia="標楷體" w:hAnsi="標楷體" w:hint="eastAsia"/>
          <w:color w:val="000000"/>
        </w:rPr>
      </w:pPr>
      <w:r w:rsidRPr="000A6DC3">
        <w:rPr>
          <w:rFonts w:ascii="標楷體" w:eastAsia="標楷體" w:hAnsi="標楷體" w:hint="eastAsia"/>
          <w:color w:val="000000"/>
        </w:rPr>
        <w:t>前項所稱身心障礙學生係指具下列資格之</w:t>
      </w:r>
      <w:proofErr w:type="gramStart"/>
      <w:r w:rsidRPr="000A6DC3">
        <w:rPr>
          <w:rFonts w:ascii="標楷體" w:eastAsia="標楷體" w:hAnsi="標楷體" w:hint="eastAsia"/>
          <w:color w:val="000000"/>
        </w:rPr>
        <w:t>一</w:t>
      </w:r>
      <w:proofErr w:type="gramEnd"/>
      <w:r w:rsidRPr="000A6DC3">
        <w:rPr>
          <w:rFonts w:ascii="標楷體" w:eastAsia="標楷體" w:hAnsi="標楷體" w:hint="eastAsia"/>
          <w:color w:val="000000"/>
        </w:rPr>
        <w:t>者：</w:t>
      </w:r>
    </w:p>
    <w:p w:rsidR="0075330F" w:rsidRPr="000A6DC3" w:rsidRDefault="0075330F" w:rsidP="0075330F">
      <w:pPr>
        <w:adjustRightInd w:val="0"/>
        <w:snapToGrid w:val="0"/>
        <w:spacing w:line="380" w:lineRule="atLeast"/>
        <w:ind w:firstLineChars="200" w:firstLine="480"/>
        <w:jc w:val="both"/>
        <w:rPr>
          <w:rFonts w:ascii="標楷體" w:eastAsia="標楷體" w:hAnsi="標楷體" w:hint="eastAsia"/>
          <w:color w:val="000000"/>
        </w:rPr>
      </w:pPr>
      <w:r w:rsidRPr="000A6DC3">
        <w:rPr>
          <w:rFonts w:ascii="標楷體" w:eastAsia="標楷體" w:hAnsi="標楷體" w:hint="eastAsia"/>
          <w:color w:val="000000"/>
        </w:rPr>
        <w:t>(</w:t>
      </w:r>
      <w:proofErr w:type="gramStart"/>
      <w:r w:rsidRPr="000A6DC3">
        <w:rPr>
          <w:rFonts w:ascii="標楷體" w:eastAsia="標楷體" w:hAnsi="標楷體" w:hint="eastAsia"/>
          <w:color w:val="000000"/>
        </w:rPr>
        <w:t>一</w:t>
      </w:r>
      <w:proofErr w:type="gramEnd"/>
      <w:r w:rsidRPr="000A6DC3">
        <w:rPr>
          <w:rFonts w:ascii="標楷體" w:eastAsia="標楷體" w:hAnsi="標楷體" w:hint="eastAsia"/>
          <w:color w:val="000000"/>
        </w:rPr>
        <w:t>)</w:t>
      </w:r>
      <w:r w:rsidRPr="000A6DC3">
        <w:rPr>
          <w:rFonts w:ascii="標楷體" w:eastAsia="標楷體" w:hAnsi="標楷體" w:hint="eastAsia"/>
          <w:bCs/>
          <w:color w:val="000000"/>
        </w:rPr>
        <w:t>領有身心障礙手冊者。</w:t>
      </w:r>
    </w:p>
    <w:p w:rsidR="0075330F" w:rsidRPr="000A6DC3" w:rsidRDefault="0075330F" w:rsidP="0075330F">
      <w:pPr>
        <w:adjustRightInd w:val="0"/>
        <w:snapToGrid w:val="0"/>
        <w:spacing w:line="380" w:lineRule="atLeast"/>
        <w:ind w:leftChars="199" w:left="848" w:hangingChars="154" w:hanging="370"/>
        <w:jc w:val="both"/>
        <w:rPr>
          <w:rFonts w:ascii="標楷體" w:eastAsia="標楷體" w:hAnsi="標楷體" w:hint="eastAsia"/>
          <w:bCs/>
          <w:color w:val="000000"/>
        </w:rPr>
      </w:pPr>
      <w:r w:rsidRPr="000A6DC3">
        <w:rPr>
          <w:rFonts w:ascii="標楷體" w:eastAsia="標楷體" w:hAnsi="標楷體" w:hint="eastAsia"/>
          <w:color w:val="000000"/>
        </w:rPr>
        <w:t>(</w:t>
      </w:r>
      <w:r w:rsidRPr="000A6DC3">
        <w:rPr>
          <w:rFonts w:ascii="標楷體" w:eastAsia="標楷體" w:hAnsi="標楷體" w:hint="eastAsia"/>
          <w:color w:val="000000"/>
          <w:kern w:val="0"/>
        </w:rPr>
        <w:t>二)經</w:t>
      </w:r>
      <w:r w:rsidRPr="000A6DC3">
        <w:rPr>
          <w:rFonts w:ascii="標楷體" w:eastAsia="標楷體" w:hAnsi="標楷體" w:hint="eastAsia"/>
          <w:bCs/>
          <w:color w:val="000000"/>
        </w:rPr>
        <w:t>本市特殊教育學生鑑定及就學輔導委員會（以下簡稱</w:t>
      </w:r>
      <w:proofErr w:type="gramStart"/>
      <w:r w:rsidRPr="000A6DC3">
        <w:rPr>
          <w:rFonts w:ascii="標楷體" w:eastAsia="標楷體" w:hAnsi="標楷體" w:hint="eastAsia"/>
          <w:bCs/>
          <w:color w:val="000000"/>
        </w:rPr>
        <w:t>鑑</w:t>
      </w:r>
      <w:proofErr w:type="gramEnd"/>
      <w:r w:rsidRPr="000A6DC3">
        <w:rPr>
          <w:rFonts w:ascii="標楷體" w:eastAsia="標楷體" w:hAnsi="標楷體" w:hint="eastAsia"/>
          <w:bCs/>
          <w:color w:val="000000"/>
        </w:rPr>
        <w:t>輔會）鑑定為身心障礙學生者。</w:t>
      </w:r>
    </w:p>
    <w:p w:rsidR="0075330F" w:rsidRPr="000A6DC3" w:rsidRDefault="0075330F" w:rsidP="0075330F">
      <w:pPr>
        <w:adjustRightInd w:val="0"/>
        <w:snapToGrid w:val="0"/>
        <w:spacing w:line="380" w:lineRule="atLeast"/>
        <w:ind w:left="480" w:hangingChars="200" w:hanging="480"/>
        <w:jc w:val="both"/>
        <w:rPr>
          <w:rFonts w:eastAsia="標楷體" w:hint="eastAsia"/>
          <w:color w:val="000000"/>
        </w:rPr>
      </w:pPr>
      <w:r w:rsidRPr="000A6DC3">
        <w:rPr>
          <w:rFonts w:ascii="標楷體" w:eastAsia="標楷體" w:hAnsi="標楷體" w:hint="eastAsia"/>
          <w:bCs/>
          <w:color w:val="000000"/>
        </w:rPr>
        <w:t>三、</w:t>
      </w:r>
      <w:r w:rsidRPr="000A6DC3">
        <w:rPr>
          <w:rFonts w:eastAsia="標楷體" w:hint="eastAsia"/>
          <w:color w:val="000000"/>
        </w:rPr>
        <w:t>身心障礙學生有下列情形之</w:t>
      </w:r>
      <w:proofErr w:type="gramStart"/>
      <w:r w:rsidRPr="000A6DC3">
        <w:rPr>
          <w:rFonts w:eastAsia="標楷體" w:hint="eastAsia"/>
          <w:color w:val="000000"/>
        </w:rPr>
        <w:t>一</w:t>
      </w:r>
      <w:proofErr w:type="gramEnd"/>
      <w:r w:rsidRPr="000A6DC3">
        <w:rPr>
          <w:rFonts w:eastAsia="標楷體" w:hint="eastAsia"/>
          <w:color w:val="000000"/>
        </w:rPr>
        <w:t>者，家長應於每年三月底前備妥「基隆市身心障礙學生轉</w:t>
      </w:r>
      <w:proofErr w:type="gramStart"/>
      <w:r w:rsidRPr="000A6DC3">
        <w:rPr>
          <w:rFonts w:eastAsia="標楷體" w:hint="eastAsia"/>
          <w:color w:val="000000"/>
        </w:rPr>
        <w:t>介</w:t>
      </w:r>
      <w:proofErr w:type="gramEnd"/>
      <w:r w:rsidRPr="000A6DC3">
        <w:rPr>
          <w:rFonts w:eastAsia="標楷體" w:hint="eastAsia"/>
          <w:color w:val="000000"/>
        </w:rPr>
        <w:t>鑑定申請表（含申請表規定所有附件）」向就讀學校申請延長修年限：</w:t>
      </w:r>
    </w:p>
    <w:p w:rsidR="0075330F" w:rsidRPr="000A6DC3" w:rsidRDefault="0075330F" w:rsidP="0075330F">
      <w:pPr>
        <w:adjustRightInd w:val="0"/>
        <w:snapToGrid w:val="0"/>
        <w:spacing w:line="380" w:lineRule="atLeast"/>
        <w:ind w:firstLineChars="200" w:firstLine="480"/>
        <w:jc w:val="both"/>
        <w:rPr>
          <w:rFonts w:eastAsia="標楷體" w:hint="eastAsia"/>
          <w:color w:val="000000"/>
        </w:rPr>
      </w:pPr>
      <w:r w:rsidRPr="000A6DC3">
        <w:rPr>
          <w:rFonts w:eastAsia="標楷體" w:hint="eastAsia"/>
          <w:color w:val="000000"/>
        </w:rPr>
        <w:t>(</w:t>
      </w:r>
      <w:proofErr w:type="gramStart"/>
      <w:r w:rsidRPr="000A6DC3">
        <w:rPr>
          <w:rFonts w:eastAsia="標楷體" w:hint="eastAsia"/>
          <w:color w:val="000000"/>
        </w:rPr>
        <w:t>一</w:t>
      </w:r>
      <w:proofErr w:type="gramEnd"/>
      <w:r w:rsidRPr="000A6DC3">
        <w:rPr>
          <w:rFonts w:eastAsia="標楷體" w:hint="eastAsia"/>
          <w:color w:val="000000"/>
        </w:rPr>
        <w:t>)</w:t>
      </w:r>
      <w:r w:rsidRPr="000A6DC3">
        <w:rPr>
          <w:rFonts w:eastAsia="標楷體" w:hint="eastAsia"/>
          <w:color w:val="000000"/>
        </w:rPr>
        <w:t>於一學期期間內，因重大疾病住院治療或復健連續三個月以上者。</w:t>
      </w:r>
    </w:p>
    <w:p w:rsidR="0075330F" w:rsidRPr="000A6DC3" w:rsidRDefault="0075330F" w:rsidP="0075330F">
      <w:pPr>
        <w:adjustRightInd w:val="0"/>
        <w:snapToGrid w:val="0"/>
        <w:spacing w:line="380" w:lineRule="atLeast"/>
        <w:ind w:leftChars="187" w:left="809" w:hangingChars="150" w:hanging="360"/>
        <w:jc w:val="both"/>
        <w:rPr>
          <w:rFonts w:eastAsia="標楷體" w:hint="eastAsia"/>
          <w:color w:val="000000"/>
        </w:rPr>
      </w:pPr>
      <w:r w:rsidRPr="000A6DC3">
        <w:rPr>
          <w:rFonts w:eastAsia="標楷體" w:hint="eastAsia"/>
          <w:color w:val="000000"/>
        </w:rPr>
        <w:t>(</w:t>
      </w:r>
      <w:r w:rsidRPr="000A6DC3">
        <w:rPr>
          <w:rFonts w:eastAsia="標楷體" w:hint="eastAsia"/>
          <w:color w:val="000000"/>
        </w:rPr>
        <w:t>二</w:t>
      </w:r>
      <w:r w:rsidRPr="000A6DC3">
        <w:rPr>
          <w:rFonts w:eastAsia="標楷體" w:hint="eastAsia"/>
          <w:color w:val="000000"/>
        </w:rPr>
        <w:t>)</w:t>
      </w:r>
      <w:r w:rsidRPr="000A6DC3">
        <w:rPr>
          <w:rFonts w:eastAsia="標楷體" w:hint="eastAsia"/>
          <w:color w:val="000000"/>
        </w:rPr>
        <w:t>因家庭因素</w:t>
      </w:r>
      <w:r w:rsidRPr="000A6DC3">
        <w:rPr>
          <w:rFonts w:ascii="標楷體" w:eastAsia="標楷體" w:hAnsi="標楷體" w:hint="eastAsia"/>
          <w:color w:val="000000"/>
        </w:rPr>
        <w:t>（或其他因素）</w:t>
      </w:r>
      <w:r w:rsidRPr="000A6DC3">
        <w:rPr>
          <w:rFonts w:eastAsia="標楷體" w:hint="eastAsia"/>
          <w:color w:val="000000"/>
        </w:rPr>
        <w:t>失學一學期以上，經本府或政府立案機構之社工師或相關人員評估有延長修業年限之必要者。</w:t>
      </w:r>
    </w:p>
    <w:p w:rsidR="0075330F" w:rsidRPr="000A6DC3" w:rsidRDefault="0075330F" w:rsidP="0075330F">
      <w:pPr>
        <w:adjustRightInd w:val="0"/>
        <w:snapToGrid w:val="0"/>
        <w:spacing w:line="380" w:lineRule="atLeast"/>
        <w:ind w:leftChars="174" w:left="778" w:hangingChars="150" w:hanging="360"/>
        <w:jc w:val="both"/>
        <w:rPr>
          <w:rFonts w:eastAsia="標楷體" w:hint="eastAsia"/>
          <w:color w:val="000000"/>
        </w:rPr>
      </w:pPr>
      <w:r w:rsidRPr="000A6DC3">
        <w:rPr>
          <w:rFonts w:eastAsia="標楷體" w:hint="eastAsia"/>
          <w:color w:val="000000"/>
        </w:rPr>
        <w:t>(</w:t>
      </w:r>
      <w:r w:rsidRPr="000A6DC3">
        <w:rPr>
          <w:rFonts w:eastAsia="標楷體" w:hint="eastAsia"/>
          <w:color w:val="000000"/>
        </w:rPr>
        <w:t>三</w:t>
      </w:r>
      <w:r w:rsidRPr="000A6DC3">
        <w:rPr>
          <w:rFonts w:eastAsia="標楷體" w:hint="eastAsia"/>
          <w:color w:val="000000"/>
        </w:rPr>
        <w:t>)</w:t>
      </w:r>
      <w:r w:rsidRPr="000A6DC3">
        <w:rPr>
          <w:rFonts w:ascii="標楷體" w:eastAsia="標楷體" w:hAnsi="標楷體" w:hint="eastAsia"/>
          <w:color w:val="000000"/>
        </w:rPr>
        <w:t>經評估身心障礙學生發展狀況後，延長修業年限有助於學生教育學習者</w:t>
      </w:r>
      <w:r w:rsidRPr="000A6DC3">
        <w:rPr>
          <w:rFonts w:eastAsia="標楷體" w:hint="eastAsia"/>
          <w:color w:val="000000"/>
        </w:rPr>
        <w:t>。</w:t>
      </w:r>
    </w:p>
    <w:p w:rsidR="0075330F" w:rsidRPr="000A6DC3" w:rsidRDefault="0075330F" w:rsidP="0075330F">
      <w:pPr>
        <w:adjustRightInd w:val="0"/>
        <w:snapToGrid w:val="0"/>
        <w:spacing w:line="380" w:lineRule="atLeast"/>
        <w:ind w:left="480" w:hangingChars="200" w:hanging="480"/>
        <w:jc w:val="both"/>
        <w:rPr>
          <w:rFonts w:ascii="Agency FB" w:eastAsia="標楷體" w:hAnsi="Agency FB" w:hint="eastAsia"/>
          <w:color w:val="000000"/>
        </w:rPr>
      </w:pPr>
      <w:r w:rsidRPr="000A6DC3">
        <w:rPr>
          <w:rFonts w:eastAsia="標楷體" w:hint="eastAsia"/>
          <w:color w:val="000000"/>
        </w:rPr>
        <w:t>四、</w:t>
      </w:r>
      <w:proofErr w:type="gramStart"/>
      <w:r w:rsidRPr="000A6DC3">
        <w:rPr>
          <w:rFonts w:ascii="Agency FB" w:eastAsia="標楷體" w:hAnsi="Agency FB" w:hint="eastAsia"/>
          <w:color w:val="000000"/>
        </w:rPr>
        <w:t>各校得視</w:t>
      </w:r>
      <w:proofErr w:type="gramEnd"/>
      <w:r w:rsidRPr="000A6DC3">
        <w:rPr>
          <w:rFonts w:ascii="Agency FB" w:eastAsia="標楷體" w:hAnsi="Agency FB" w:hint="eastAsia"/>
          <w:color w:val="000000"/>
        </w:rPr>
        <w:t>申請學生狀況，遴選相關人員（含專家學者、特殊教育推行委員會成員、學生導師、家長、相關專業人員等）組成個案評估小組，提具評估報告，</w:t>
      </w:r>
      <w:proofErr w:type="gramStart"/>
      <w:r w:rsidRPr="000A6DC3">
        <w:rPr>
          <w:rFonts w:ascii="Agency FB" w:eastAsia="標楷體" w:hAnsi="Agency FB" w:hint="eastAsia"/>
          <w:color w:val="000000"/>
        </w:rPr>
        <w:t>送校內</w:t>
      </w:r>
      <w:proofErr w:type="gramEnd"/>
      <w:r w:rsidRPr="000A6DC3">
        <w:rPr>
          <w:rFonts w:ascii="Agency FB" w:eastAsia="標楷體" w:hAnsi="Agency FB" w:hint="eastAsia"/>
          <w:color w:val="000000"/>
        </w:rPr>
        <w:t>特殊教育推行委員會初審，初審通過後送</w:t>
      </w:r>
      <w:proofErr w:type="gramStart"/>
      <w:r w:rsidRPr="000A6DC3">
        <w:rPr>
          <w:rFonts w:ascii="Agency FB" w:eastAsia="標楷體" w:hAnsi="Agency FB" w:hint="eastAsia"/>
          <w:color w:val="000000"/>
        </w:rPr>
        <w:t>鑑</w:t>
      </w:r>
      <w:proofErr w:type="gramEnd"/>
      <w:r w:rsidRPr="000A6DC3">
        <w:rPr>
          <w:rFonts w:ascii="Agency FB" w:eastAsia="標楷體" w:hAnsi="Agency FB" w:hint="eastAsia"/>
          <w:color w:val="000000"/>
        </w:rPr>
        <w:t>輔會審核，經</w:t>
      </w:r>
      <w:proofErr w:type="gramStart"/>
      <w:r w:rsidRPr="000A6DC3">
        <w:rPr>
          <w:rFonts w:ascii="Agency FB" w:eastAsia="標楷體" w:hAnsi="Agency FB" w:hint="eastAsia"/>
          <w:color w:val="000000"/>
        </w:rPr>
        <w:t>鑑</w:t>
      </w:r>
      <w:proofErr w:type="gramEnd"/>
      <w:r w:rsidRPr="000A6DC3">
        <w:rPr>
          <w:rFonts w:ascii="Agency FB" w:eastAsia="標楷體" w:hAnsi="Agency FB" w:hint="eastAsia"/>
          <w:color w:val="000000"/>
        </w:rPr>
        <w:t>輔會審核同意，</w:t>
      </w:r>
      <w:proofErr w:type="gramStart"/>
      <w:r w:rsidRPr="000A6DC3">
        <w:rPr>
          <w:rFonts w:ascii="Agency FB" w:eastAsia="標楷體" w:hAnsi="Agency FB" w:hint="eastAsia"/>
          <w:color w:val="000000"/>
        </w:rPr>
        <w:t>本府得核定</w:t>
      </w:r>
      <w:proofErr w:type="gramEnd"/>
      <w:r w:rsidRPr="000A6DC3">
        <w:rPr>
          <w:rFonts w:ascii="Agency FB" w:eastAsia="標楷體" w:hAnsi="Agency FB" w:hint="eastAsia"/>
          <w:color w:val="000000"/>
        </w:rPr>
        <w:t>延長修業年限。</w:t>
      </w:r>
    </w:p>
    <w:p w:rsidR="0075330F" w:rsidRPr="000A6DC3" w:rsidRDefault="0075330F" w:rsidP="0075330F">
      <w:pPr>
        <w:adjustRightInd w:val="0"/>
        <w:snapToGrid w:val="0"/>
        <w:spacing w:line="380" w:lineRule="atLeast"/>
        <w:ind w:firstLineChars="200" w:firstLine="480"/>
        <w:jc w:val="both"/>
        <w:rPr>
          <w:rFonts w:ascii="標楷體" w:eastAsia="標楷體" w:hint="eastAsia"/>
          <w:color w:val="000000"/>
        </w:rPr>
      </w:pPr>
      <w:r w:rsidRPr="000A6DC3">
        <w:rPr>
          <w:rFonts w:ascii="標楷體" w:eastAsia="標楷體" w:hint="eastAsia"/>
          <w:color w:val="000000"/>
        </w:rPr>
        <w:t>延長修業年限之核定原則如下：</w:t>
      </w:r>
    </w:p>
    <w:p w:rsidR="0075330F" w:rsidRPr="000A6DC3" w:rsidRDefault="0075330F" w:rsidP="0075330F">
      <w:pPr>
        <w:adjustRightInd w:val="0"/>
        <w:snapToGrid w:val="0"/>
        <w:spacing w:line="380" w:lineRule="atLeast"/>
        <w:ind w:leftChars="225" w:left="1260" w:hangingChars="300" w:hanging="720"/>
        <w:jc w:val="both"/>
        <w:rPr>
          <w:rFonts w:ascii="標楷體" w:eastAsia="標楷體" w:hint="eastAsia"/>
          <w:color w:val="000000"/>
          <w:u w:val="single"/>
        </w:rPr>
      </w:pPr>
      <w:r w:rsidRPr="000A6DC3">
        <w:rPr>
          <w:rFonts w:ascii="標楷體" w:eastAsia="標楷體" w:hAnsi="標楷體" w:hint="eastAsia"/>
          <w:color w:val="000000"/>
        </w:rPr>
        <w:t>（一）</w:t>
      </w:r>
      <w:r w:rsidRPr="000A6DC3">
        <w:rPr>
          <w:rFonts w:ascii="標楷體" w:eastAsia="標楷體" w:hint="eastAsia"/>
          <w:color w:val="000000"/>
          <w:u w:val="single"/>
        </w:rPr>
        <w:t>延長</w:t>
      </w:r>
      <w:proofErr w:type="gramStart"/>
      <w:r w:rsidRPr="000A6DC3">
        <w:rPr>
          <w:rFonts w:ascii="標楷體" w:eastAsia="標楷體" w:hint="eastAsia"/>
          <w:color w:val="000000"/>
          <w:u w:val="single"/>
        </w:rPr>
        <w:t>之年級</w:t>
      </w:r>
      <w:proofErr w:type="gramEnd"/>
      <w:r w:rsidRPr="000A6DC3">
        <w:rPr>
          <w:rFonts w:ascii="標楷體" w:eastAsia="標楷體" w:hint="eastAsia"/>
          <w:color w:val="000000"/>
          <w:u w:val="single"/>
        </w:rPr>
        <w:t>以目前就讀年級為原則，每次核定年限為一年，總延長年限以不超過二年為原則，並含暫緩入學年數。</w:t>
      </w:r>
    </w:p>
    <w:p w:rsidR="0075330F" w:rsidRPr="000A6DC3" w:rsidRDefault="0075330F" w:rsidP="0075330F">
      <w:pPr>
        <w:adjustRightInd w:val="0"/>
        <w:snapToGrid w:val="0"/>
        <w:spacing w:line="380" w:lineRule="atLeast"/>
        <w:ind w:leftChars="225" w:left="1260" w:hangingChars="300" w:hanging="720"/>
        <w:jc w:val="both"/>
        <w:rPr>
          <w:rFonts w:ascii="標楷體" w:eastAsia="標楷體" w:hint="eastAsia"/>
          <w:color w:val="000000"/>
        </w:rPr>
      </w:pPr>
      <w:r w:rsidRPr="000A6DC3">
        <w:rPr>
          <w:rFonts w:ascii="標楷體" w:eastAsia="標楷體" w:hAnsi="標楷體" w:hint="eastAsia"/>
          <w:color w:val="000000"/>
        </w:rPr>
        <w:t>（二）</w:t>
      </w:r>
      <w:r w:rsidRPr="000A6DC3">
        <w:rPr>
          <w:rFonts w:ascii="標楷體" w:eastAsia="標楷體" w:hint="eastAsia"/>
          <w:color w:val="000000"/>
          <w:u w:val="single"/>
        </w:rPr>
        <w:t>身心障礙學生延長修業年限不致增加教育經費支出、不增加學校班級及影響其他學生就學權益</w:t>
      </w:r>
      <w:r w:rsidRPr="000A6DC3">
        <w:rPr>
          <w:rFonts w:ascii="標楷體" w:eastAsia="標楷體" w:hint="eastAsia"/>
          <w:color w:val="000000"/>
        </w:rPr>
        <w:t>。</w:t>
      </w:r>
    </w:p>
    <w:p w:rsidR="0075330F" w:rsidRPr="000A6DC3" w:rsidRDefault="0075330F" w:rsidP="0075330F">
      <w:pPr>
        <w:adjustRightInd w:val="0"/>
        <w:snapToGrid w:val="0"/>
        <w:spacing w:line="380" w:lineRule="atLeast"/>
        <w:ind w:leftChars="225" w:left="1260" w:hangingChars="300" w:hanging="720"/>
        <w:jc w:val="both"/>
        <w:rPr>
          <w:rFonts w:ascii="標楷體" w:eastAsia="標楷體" w:hint="eastAsia"/>
          <w:color w:val="000000"/>
          <w:u w:val="single"/>
        </w:rPr>
      </w:pPr>
      <w:r w:rsidRPr="000A6DC3">
        <w:rPr>
          <w:rFonts w:ascii="標楷體" w:eastAsia="標楷體" w:hAnsi="標楷體" w:hint="eastAsia"/>
          <w:color w:val="000000"/>
        </w:rPr>
        <w:t>（三）</w:t>
      </w:r>
      <w:proofErr w:type="gramStart"/>
      <w:r w:rsidRPr="000A6DC3">
        <w:rPr>
          <w:rFonts w:ascii="標楷體" w:eastAsia="標楷體" w:hint="eastAsia"/>
          <w:color w:val="000000"/>
          <w:u w:val="single"/>
        </w:rPr>
        <w:t>鑑</w:t>
      </w:r>
      <w:proofErr w:type="gramEnd"/>
      <w:r w:rsidRPr="000A6DC3">
        <w:rPr>
          <w:rFonts w:ascii="標楷體" w:eastAsia="標楷體" w:hint="eastAsia"/>
          <w:color w:val="000000"/>
          <w:u w:val="single"/>
        </w:rPr>
        <w:t>輔會核准延長修業年限者，曾經申請政府各項特教補助（如就學交通費補助、特殊教育獎助學金、學雜費補助等）者，當年度不得再重複請領，經</w:t>
      </w:r>
      <w:proofErr w:type="gramStart"/>
      <w:r w:rsidRPr="000A6DC3">
        <w:rPr>
          <w:rFonts w:ascii="標楷體" w:eastAsia="標楷體" w:hint="eastAsia"/>
          <w:color w:val="000000"/>
          <w:u w:val="single"/>
        </w:rPr>
        <w:t>鑑</w:t>
      </w:r>
      <w:proofErr w:type="gramEnd"/>
      <w:r w:rsidRPr="000A6DC3">
        <w:rPr>
          <w:rFonts w:ascii="標楷體" w:eastAsia="標楷體" w:hint="eastAsia"/>
          <w:color w:val="000000"/>
          <w:u w:val="single"/>
        </w:rPr>
        <w:t>輔會審核通過者除外。</w:t>
      </w:r>
    </w:p>
    <w:p w:rsidR="0075330F" w:rsidRPr="000A6DC3" w:rsidRDefault="0075330F" w:rsidP="0075330F">
      <w:pPr>
        <w:adjustRightInd w:val="0"/>
        <w:snapToGrid w:val="0"/>
        <w:spacing w:line="380" w:lineRule="atLeast"/>
        <w:ind w:left="480" w:hangingChars="200" w:hanging="480"/>
        <w:jc w:val="both"/>
        <w:rPr>
          <w:rFonts w:eastAsia="標楷體" w:hint="eastAsia"/>
          <w:color w:val="000000"/>
        </w:rPr>
      </w:pPr>
      <w:r w:rsidRPr="000A6DC3">
        <w:rPr>
          <w:rFonts w:ascii="標楷體" w:eastAsia="標楷體" w:hint="eastAsia"/>
          <w:color w:val="000000"/>
        </w:rPr>
        <w:t>五、</w:t>
      </w:r>
      <w:r w:rsidRPr="000A6DC3">
        <w:rPr>
          <w:rFonts w:eastAsia="標楷體" w:hint="eastAsia"/>
          <w:color w:val="000000"/>
        </w:rPr>
        <w:t>各校應於</w:t>
      </w:r>
      <w:proofErr w:type="gramStart"/>
      <w:r w:rsidRPr="000A6DC3">
        <w:rPr>
          <w:rFonts w:eastAsia="標楷體" w:hint="eastAsia"/>
          <w:color w:val="000000"/>
        </w:rPr>
        <w:t>本府當年度</w:t>
      </w:r>
      <w:proofErr w:type="gramEnd"/>
      <w:r w:rsidRPr="000A6DC3">
        <w:rPr>
          <w:rFonts w:eastAsia="標楷體" w:hint="eastAsia"/>
          <w:color w:val="000000"/>
        </w:rPr>
        <w:t>轉銜安置作業期程內檢具以下資料至</w:t>
      </w:r>
      <w:proofErr w:type="gramStart"/>
      <w:r w:rsidRPr="000A6DC3">
        <w:rPr>
          <w:rFonts w:eastAsia="標楷體" w:hint="eastAsia"/>
          <w:color w:val="000000"/>
        </w:rPr>
        <w:t>鑑</w:t>
      </w:r>
      <w:proofErr w:type="gramEnd"/>
      <w:r w:rsidRPr="000A6DC3">
        <w:rPr>
          <w:rFonts w:eastAsia="標楷體" w:hint="eastAsia"/>
          <w:color w:val="000000"/>
        </w:rPr>
        <w:t>輔會審議。</w:t>
      </w:r>
    </w:p>
    <w:p w:rsidR="0075330F" w:rsidRPr="000A6DC3" w:rsidRDefault="0075330F" w:rsidP="0075330F">
      <w:pPr>
        <w:adjustRightInd w:val="0"/>
        <w:snapToGrid w:val="0"/>
        <w:spacing w:line="380" w:lineRule="atLeast"/>
        <w:ind w:firstLineChars="200" w:firstLine="480"/>
        <w:jc w:val="both"/>
        <w:rPr>
          <w:rFonts w:ascii="標楷體" w:eastAsia="標楷體" w:hAnsi="標楷體" w:hint="eastAsia"/>
          <w:color w:val="000000"/>
        </w:rPr>
      </w:pPr>
      <w:r w:rsidRPr="000A6DC3">
        <w:rPr>
          <w:rFonts w:ascii="標楷體" w:eastAsia="標楷體" w:hAnsi="標楷體" w:hint="eastAsia"/>
          <w:color w:val="000000"/>
        </w:rPr>
        <w:t>（一）本市鑑定申請表暨家長同意書。</w:t>
      </w:r>
    </w:p>
    <w:p w:rsidR="0075330F" w:rsidRPr="000A6DC3" w:rsidRDefault="0075330F" w:rsidP="0075330F">
      <w:pPr>
        <w:adjustRightInd w:val="0"/>
        <w:snapToGrid w:val="0"/>
        <w:spacing w:line="380" w:lineRule="atLeast"/>
        <w:ind w:firstLineChars="200" w:firstLine="480"/>
        <w:jc w:val="both"/>
        <w:rPr>
          <w:rFonts w:ascii="標楷體" w:eastAsia="標楷體" w:hAnsi="標楷體" w:hint="eastAsia"/>
          <w:color w:val="000000"/>
        </w:rPr>
      </w:pPr>
      <w:r w:rsidRPr="000A6DC3">
        <w:rPr>
          <w:rFonts w:ascii="標楷體" w:eastAsia="標楷體" w:hAnsi="標楷體" w:hint="eastAsia"/>
          <w:color w:val="000000"/>
        </w:rPr>
        <w:t>（二）個案評估報告。</w:t>
      </w:r>
    </w:p>
    <w:p w:rsidR="0075330F" w:rsidRPr="000A6DC3" w:rsidRDefault="0075330F" w:rsidP="0075330F">
      <w:pPr>
        <w:adjustRightInd w:val="0"/>
        <w:snapToGrid w:val="0"/>
        <w:spacing w:line="380" w:lineRule="atLeast"/>
        <w:ind w:firstLineChars="200" w:firstLine="480"/>
        <w:jc w:val="both"/>
        <w:rPr>
          <w:rFonts w:ascii="標楷體" w:eastAsia="標楷體" w:hAnsi="標楷體" w:hint="eastAsia"/>
          <w:color w:val="000000"/>
        </w:rPr>
      </w:pPr>
      <w:r w:rsidRPr="000A6DC3">
        <w:rPr>
          <w:rFonts w:ascii="標楷體" w:eastAsia="標楷體" w:hAnsi="標楷體" w:hint="eastAsia"/>
          <w:color w:val="000000"/>
        </w:rPr>
        <w:t>（三）身心障礙手冊正反面影本或</w:t>
      </w:r>
      <w:proofErr w:type="gramStart"/>
      <w:r w:rsidRPr="000A6DC3">
        <w:rPr>
          <w:rFonts w:ascii="標楷體" w:eastAsia="標楷體" w:hAnsi="標楷體" w:hint="eastAsia"/>
          <w:color w:val="000000"/>
        </w:rPr>
        <w:t>鑑</w:t>
      </w:r>
      <w:proofErr w:type="gramEnd"/>
      <w:r w:rsidRPr="000A6DC3">
        <w:rPr>
          <w:rFonts w:ascii="標楷體" w:eastAsia="標楷體" w:hAnsi="標楷體" w:hint="eastAsia"/>
          <w:color w:val="000000"/>
        </w:rPr>
        <w:t>輔會核定特教資格證明。</w:t>
      </w:r>
    </w:p>
    <w:p w:rsidR="0075330F" w:rsidRPr="000A6DC3" w:rsidRDefault="0075330F" w:rsidP="0075330F">
      <w:pPr>
        <w:adjustRightInd w:val="0"/>
        <w:snapToGrid w:val="0"/>
        <w:spacing w:line="380" w:lineRule="atLeast"/>
        <w:ind w:firstLineChars="200" w:firstLine="480"/>
        <w:jc w:val="both"/>
        <w:rPr>
          <w:rFonts w:ascii="標楷體" w:eastAsia="標楷體" w:hAnsi="標楷體" w:hint="eastAsia"/>
          <w:color w:val="000000"/>
          <w:u w:val="single"/>
        </w:rPr>
      </w:pPr>
      <w:r w:rsidRPr="000A6DC3">
        <w:rPr>
          <w:rFonts w:ascii="標楷體" w:eastAsia="標楷體" w:hAnsi="標楷體" w:hint="eastAsia"/>
          <w:color w:val="000000"/>
        </w:rPr>
        <w:t>（四）學生輔導資料表（A、B表）影本、學籍資料卡影本。</w:t>
      </w:r>
    </w:p>
    <w:p w:rsidR="0075330F" w:rsidRPr="000A6DC3" w:rsidRDefault="0075330F" w:rsidP="0075330F">
      <w:pPr>
        <w:adjustRightInd w:val="0"/>
        <w:snapToGrid w:val="0"/>
        <w:spacing w:line="380" w:lineRule="atLeast"/>
        <w:ind w:firstLineChars="200" w:firstLine="480"/>
        <w:jc w:val="both"/>
        <w:rPr>
          <w:rFonts w:ascii="標楷體" w:eastAsia="標楷體" w:hAnsi="標楷體" w:hint="eastAsia"/>
          <w:color w:val="000000"/>
        </w:rPr>
      </w:pPr>
      <w:r w:rsidRPr="000A6DC3">
        <w:rPr>
          <w:rFonts w:ascii="標楷體" w:eastAsia="標楷體" w:hAnsi="標楷體" w:hint="eastAsia"/>
          <w:color w:val="000000"/>
        </w:rPr>
        <w:t>（五）校內特教推行委員會議記錄。</w:t>
      </w:r>
    </w:p>
    <w:p w:rsidR="0075330F" w:rsidRPr="000A6DC3" w:rsidRDefault="0075330F" w:rsidP="0075330F">
      <w:pPr>
        <w:adjustRightInd w:val="0"/>
        <w:snapToGrid w:val="0"/>
        <w:spacing w:line="380" w:lineRule="atLeast"/>
        <w:ind w:firstLineChars="200" w:firstLine="480"/>
        <w:jc w:val="both"/>
        <w:rPr>
          <w:rFonts w:ascii="標楷體" w:eastAsia="標楷體" w:hAnsi="標楷體" w:hint="eastAsia"/>
          <w:color w:val="000000"/>
        </w:rPr>
      </w:pPr>
      <w:r w:rsidRPr="000A6DC3">
        <w:rPr>
          <w:rFonts w:ascii="標楷體" w:eastAsia="標楷體" w:hAnsi="標楷體" w:hint="eastAsia"/>
          <w:color w:val="000000"/>
        </w:rPr>
        <w:t>（六）個別化教學計畫。</w:t>
      </w:r>
    </w:p>
    <w:p w:rsidR="0075330F" w:rsidRPr="000A6DC3" w:rsidRDefault="0075330F" w:rsidP="0075330F">
      <w:pPr>
        <w:adjustRightInd w:val="0"/>
        <w:snapToGrid w:val="0"/>
        <w:spacing w:line="380" w:lineRule="atLeast"/>
        <w:ind w:left="360" w:hangingChars="150" w:hanging="360"/>
        <w:jc w:val="both"/>
        <w:rPr>
          <w:rFonts w:ascii="標楷體" w:eastAsia="標楷體" w:hint="eastAsia"/>
          <w:color w:val="000000"/>
        </w:rPr>
      </w:pPr>
      <w:r w:rsidRPr="000A6DC3">
        <w:rPr>
          <w:rFonts w:ascii="標楷體" w:eastAsia="標楷體" w:hAnsi="標楷體" w:hint="eastAsia"/>
          <w:color w:val="000000"/>
        </w:rPr>
        <w:t>六、</w:t>
      </w:r>
      <w:r w:rsidRPr="000A6DC3">
        <w:rPr>
          <w:rFonts w:ascii="標楷體" w:eastAsia="標楷體" w:hint="eastAsia"/>
          <w:color w:val="000000"/>
        </w:rPr>
        <w:t>延長修業年限申請期程及相關</w:t>
      </w:r>
      <w:proofErr w:type="gramStart"/>
      <w:r w:rsidRPr="000A6DC3">
        <w:rPr>
          <w:rFonts w:ascii="標楷體" w:eastAsia="標楷體" w:hint="eastAsia"/>
          <w:color w:val="000000"/>
        </w:rPr>
        <w:t>事項依當</w:t>
      </w:r>
      <w:r w:rsidRPr="000A6DC3">
        <w:rPr>
          <w:rFonts w:ascii="標楷體" w:eastAsia="標楷體" w:hAnsi="標楷體" w:hint="eastAsia"/>
          <w:color w:val="000000"/>
        </w:rPr>
        <w:t>學</w:t>
      </w:r>
      <w:r w:rsidRPr="000A6DC3">
        <w:rPr>
          <w:rFonts w:ascii="標楷體" w:eastAsia="標楷體" w:hint="eastAsia"/>
          <w:color w:val="000000"/>
        </w:rPr>
        <w:t>年</w:t>
      </w:r>
      <w:proofErr w:type="gramEnd"/>
      <w:r w:rsidRPr="000A6DC3">
        <w:rPr>
          <w:rFonts w:ascii="標楷體" w:eastAsia="標楷體" w:hint="eastAsia"/>
          <w:color w:val="000000"/>
        </w:rPr>
        <w:t>度第</w:t>
      </w:r>
      <w:r w:rsidRPr="000A6DC3">
        <w:rPr>
          <w:rFonts w:ascii="標楷體" w:eastAsia="標楷體" w:hAnsi="標楷體" w:hint="eastAsia"/>
          <w:color w:val="000000"/>
        </w:rPr>
        <w:t>二</w:t>
      </w:r>
      <w:r w:rsidRPr="000A6DC3">
        <w:rPr>
          <w:rFonts w:ascii="標楷體" w:eastAsia="標楷體" w:hint="eastAsia"/>
          <w:color w:val="000000"/>
        </w:rPr>
        <w:t>學期轉銜安置作業實施計畫及相關時程辦理。</w:t>
      </w:r>
    </w:p>
    <w:p w:rsidR="0075330F" w:rsidRPr="000A6DC3" w:rsidRDefault="0075330F" w:rsidP="0075330F">
      <w:pPr>
        <w:adjustRightInd w:val="0"/>
        <w:snapToGrid w:val="0"/>
        <w:spacing w:line="380" w:lineRule="atLeast"/>
        <w:ind w:left="360" w:hangingChars="150" w:hanging="360"/>
        <w:jc w:val="both"/>
        <w:rPr>
          <w:rFonts w:ascii="標楷體" w:eastAsia="標楷體" w:hAnsi="標楷體" w:hint="eastAsia"/>
          <w:color w:val="000000"/>
        </w:rPr>
      </w:pPr>
      <w:r w:rsidRPr="000A6DC3">
        <w:rPr>
          <w:rFonts w:ascii="標楷體" w:eastAsia="標楷體" w:hint="eastAsia"/>
          <w:color w:val="000000"/>
        </w:rPr>
        <w:t>七、</w:t>
      </w:r>
      <w:r w:rsidRPr="000A6DC3">
        <w:rPr>
          <w:rFonts w:ascii="新細明體" w:eastAsia="標楷體" w:hint="eastAsia"/>
          <w:color w:val="000000"/>
          <w:kern w:val="0"/>
        </w:rPr>
        <w:t>本要點經市</w:t>
      </w:r>
      <w:proofErr w:type="gramStart"/>
      <w:r w:rsidRPr="000A6DC3">
        <w:rPr>
          <w:rFonts w:ascii="新細明體" w:eastAsia="標楷體" w:hint="eastAsia"/>
          <w:color w:val="000000"/>
          <w:kern w:val="0"/>
        </w:rPr>
        <w:t>務</w:t>
      </w:r>
      <w:proofErr w:type="gramEnd"/>
      <w:r w:rsidRPr="000A6DC3">
        <w:rPr>
          <w:rFonts w:ascii="新細明體" w:eastAsia="標楷體" w:hint="eastAsia"/>
          <w:color w:val="000000"/>
          <w:kern w:val="0"/>
        </w:rPr>
        <w:t>會議討論通過</w:t>
      </w:r>
      <w:proofErr w:type="gramStart"/>
      <w:r w:rsidRPr="000A6DC3">
        <w:rPr>
          <w:rFonts w:ascii="新細明體" w:eastAsia="標楷體" w:hint="eastAsia"/>
          <w:color w:val="000000"/>
          <w:kern w:val="0"/>
        </w:rPr>
        <w:t>後函頒實施</w:t>
      </w:r>
      <w:proofErr w:type="gramEnd"/>
      <w:r w:rsidRPr="000A6DC3">
        <w:rPr>
          <w:rFonts w:ascii="新細明體" w:eastAsia="標楷體" w:hint="eastAsia"/>
          <w:color w:val="000000"/>
          <w:kern w:val="0"/>
        </w:rPr>
        <w:t>。</w:t>
      </w:r>
    </w:p>
    <w:p w:rsidR="0075330F" w:rsidRPr="000A6DC3" w:rsidRDefault="0075330F" w:rsidP="0075330F">
      <w:pPr>
        <w:pStyle w:val="a3"/>
        <w:adjustRightInd w:val="0"/>
        <w:snapToGrid w:val="0"/>
        <w:ind w:leftChars="0" w:left="0"/>
        <w:rPr>
          <w:rFonts w:hint="eastAsia"/>
          <w:color w:val="000000"/>
        </w:rPr>
      </w:pPr>
    </w:p>
    <w:p w:rsidR="00424C20" w:rsidRPr="0075330F" w:rsidRDefault="00424C20">
      <w:bookmarkStart w:id="0" w:name="_GoBack"/>
      <w:bookmarkEnd w:id="0"/>
    </w:p>
    <w:sectPr w:rsidR="00424C20" w:rsidRPr="0075330F" w:rsidSect="009614CC">
      <w:pgSz w:w="11906" w:h="16838" w:code="9"/>
      <w:pgMar w:top="720" w:right="720" w:bottom="720" w:left="720" w:header="851" w:footer="567"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30F"/>
    <w:rsid w:val="00424C20"/>
    <w:rsid w:val="007533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30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330F"/>
    <w:pPr>
      <w:ind w:leftChars="200" w:left="48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30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330F"/>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545</Words>
  <Characters>3111</Characters>
  <Application>Microsoft Office Word</Application>
  <DocSecurity>0</DocSecurity>
  <Lines>25</Lines>
  <Paragraphs>7</Paragraphs>
  <ScaleCrop>false</ScaleCrop>
  <Company/>
  <LinksUpToDate>false</LinksUpToDate>
  <CharactersWithSpaces>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2017-01-04T05:35:00Z</dcterms:created>
  <dcterms:modified xsi:type="dcterms:W3CDTF">2017-01-04T05:35:00Z</dcterms:modified>
</cp:coreProperties>
</file>