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1D" w:rsidRDefault="008B3A1D" w:rsidP="008B3A1D">
      <w:pPr>
        <w:spacing w:line="400" w:lineRule="exact"/>
        <w:ind w:leftChars="177" w:left="425"/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心評案例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分享</w:t>
      </w:r>
    </w:p>
    <w:p w:rsidR="008B3A1D" w:rsidRDefault="008B3A1D" w:rsidP="008B3A1D">
      <w:pPr>
        <w:spacing w:line="400" w:lineRule="exact"/>
        <w:ind w:leftChars="177" w:left="425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B3A1D" w:rsidRDefault="008B3A1D" w:rsidP="008B3A1D">
      <w:pPr>
        <w:spacing w:line="400" w:lineRule="exact"/>
        <w:ind w:leftChars="177" w:left="425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B3A1D" w:rsidRDefault="008B3A1D" w:rsidP="008B3A1D">
      <w:pPr>
        <w:spacing w:line="400" w:lineRule="exact"/>
        <w:ind w:leftChars="177" w:left="425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D5966">
        <w:rPr>
          <w:rFonts w:ascii="標楷體" w:eastAsia="標楷體" w:hAnsi="標楷體" w:hint="eastAsia"/>
          <w:b/>
          <w:sz w:val="36"/>
          <w:szCs w:val="36"/>
        </w:rPr>
        <w:t>新生個案（小寶）鑑定初判結論</w:t>
      </w:r>
    </w:p>
    <w:p w:rsidR="008B3A1D" w:rsidRPr="001118F8" w:rsidRDefault="008B3A1D" w:rsidP="008B3A1D">
      <w:pPr>
        <w:spacing w:line="400" w:lineRule="exact"/>
        <w:ind w:leftChars="177" w:left="425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B3A1D" w:rsidRPr="00583171" w:rsidRDefault="008B3A1D" w:rsidP="008B3A1D">
      <w:pPr>
        <w:adjustRightInd w:val="0"/>
        <w:snapToGrid w:val="0"/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一、因素排除：</w:t>
      </w:r>
    </w:p>
    <w:p w:rsidR="008B3A1D" w:rsidRPr="00583171" w:rsidRDefault="008B3A1D" w:rsidP="008B3A1D">
      <w:pPr>
        <w:adjustRightInd w:val="0"/>
        <w:snapToGrid w:val="0"/>
        <w:spacing w:line="420" w:lineRule="exact"/>
        <w:ind w:leftChars="178" w:left="710" w:hangingChars="101" w:hanging="283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583171">
        <w:rPr>
          <w:rFonts w:ascii="華康中楷體" w:eastAsia="標楷體" w:hAnsi="華康中楷體" w:hint="eastAsia"/>
          <w:sz w:val="28"/>
          <w:szCs w:val="28"/>
        </w:rPr>
        <w:t>托尼非語文</w:t>
      </w:r>
      <w:proofErr w:type="gramEnd"/>
      <w:r w:rsidRPr="00583171">
        <w:rPr>
          <w:rFonts w:ascii="華康中楷體" w:eastAsia="標楷體" w:hAnsi="華康中楷體" w:hint="eastAsia"/>
          <w:sz w:val="28"/>
          <w:szCs w:val="28"/>
        </w:rPr>
        <w:t>智力測驗</w:t>
      </w:r>
      <w:r w:rsidRPr="00583171">
        <w:rPr>
          <w:rFonts w:ascii="標楷體" w:eastAsia="標楷體" w:hAnsi="標楷體" w:cs="新細明體" w:hint="eastAsia"/>
          <w:kern w:val="0"/>
          <w:sz w:val="28"/>
          <w:szCs w:val="28"/>
        </w:rPr>
        <w:t>（第三版）結果</w:t>
      </w:r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PR38、標準分數95，</w:t>
      </w:r>
      <w:r w:rsidRPr="00583171">
        <w:rPr>
          <w:rFonts w:ascii="標楷體" w:eastAsia="標楷體" w:hAnsi="標楷體" w:hint="eastAsia"/>
          <w:sz w:val="28"/>
          <w:szCs w:val="28"/>
        </w:rPr>
        <w:t>個案的心智能力屬於正常程度，</w:t>
      </w:r>
      <w:r w:rsidRPr="00583171">
        <w:rPr>
          <w:rFonts w:ascii="標楷體" w:eastAsia="標楷體" w:hAnsi="標楷體" w:hint="eastAsia"/>
          <w:b/>
          <w:sz w:val="28"/>
          <w:szCs w:val="28"/>
        </w:rPr>
        <w:t>排除智能障礙</w:t>
      </w:r>
      <w:r w:rsidRPr="00583171">
        <w:rPr>
          <w:rFonts w:ascii="標楷體" w:eastAsia="標楷體" w:hAnsi="標楷體" w:hint="eastAsia"/>
          <w:sz w:val="28"/>
          <w:szCs w:val="28"/>
        </w:rPr>
        <w:t>。</w:t>
      </w:r>
    </w:p>
    <w:p w:rsidR="008B3A1D" w:rsidRPr="00583171" w:rsidRDefault="008B3A1D" w:rsidP="008B3A1D">
      <w:pPr>
        <w:adjustRightInd w:val="0"/>
        <w:snapToGrid w:val="0"/>
        <w:spacing w:line="420" w:lineRule="exact"/>
        <w:ind w:leftChars="178" w:left="710" w:hangingChars="101" w:hanging="283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2.各項生理發展正常，</w:t>
      </w:r>
      <w:r w:rsidRPr="00583171">
        <w:rPr>
          <w:rFonts w:ascii="標楷體" w:eastAsia="標楷體" w:hAnsi="標楷體" w:hint="eastAsia"/>
          <w:b/>
          <w:sz w:val="28"/>
          <w:szCs w:val="28"/>
        </w:rPr>
        <w:t>排除感官障礙</w:t>
      </w:r>
      <w:r w:rsidRPr="00583171">
        <w:rPr>
          <w:rFonts w:ascii="標楷體" w:eastAsia="標楷體" w:hAnsi="標楷體" w:hint="eastAsia"/>
          <w:sz w:val="28"/>
          <w:szCs w:val="28"/>
        </w:rPr>
        <w:t>。</w:t>
      </w:r>
    </w:p>
    <w:p w:rsidR="008B3A1D" w:rsidRDefault="008B3A1D" w:rsidP="008B3A1D">
      <w:pPr>
        <w:adjustRightInd w:val="0"/>
        <w:snapToGrid w:val="0"/>
        <w:spacing w:line="420" w:lineRule="exact"/>
        <w:ind w:leftChars="178" w:left="710" w:hangingChars="101" w:hanging="283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3.若無</w:t>
      </w:r>
      <w:r w:rsidRPr="00583171">
        <w:rPr>
          <w:rFonts w:ascii="標楷體" w:eastAsia="標楷體" w:hAnsi="標楷體" w:cs="標楷體" w:hint="eastAsia"/>
          <w:sz w:val="28"/>
          <w:szCs w:val="28"/>
        </w:rPr>
        <w:t>嚴重鼻子過敏</w:t>
      </w:r>
      <w:r w:rsidRPr="00583171">
        <w:rPr>
          <w:rFonts w:ascii="標楷體" w:eastAsia="標楷體" w:hAnsi="標楷體" w:hint="eastAsia"/>
          <w:sz w:val="28"/>
          <w:szCs w:val="28"/>
        </w:rPr>
        <w:t>時情緒不致受</w:t>
      </w:r>
      <w:r w:rsidRPr="00583171">
        <w:rPr>
          <w:rFonts w:ascii="標楷體" w:eastAsia="標楷體" w:hAnsi="標楷體" w:cs="標楷體" w:hint="eastAsia"/>
          <w:sz w:val="28"/>
          <w:szCs w:val="28"/>
        </w:rPr>
        <w:t>影響</w:t>
      </w:r>
      <w:r w:rsidRPr="00583171">
        <w:rPr>
          <w:rFonts w:ascii="標楷體" w:eastAsia="標楷體" w:hAnsi="標楷體" w:hint="eastAsia"/>
          <w:sz w:val="28"/>
          <w:szCs w:val="28"/>
        </w:rPr>
        <w:t>，平時活動力旺盛，</w:t>
      </w:r>
      <w:r w:rsidRPr="00583171">
        <w:rPr>
          <w:rFonts w:ascii="標楷體" w:eastAsia="標楷體" w:hAnsi="標楷體" w:hint="eastAsia"/>
          <w:b/>
          <w:sz w:val="28"/>
          <w:szCs w:val="28"/>
        </w:rPr>
        <w:t>暫可排除</w:t>
      </w:r>
      <w:r w:rsidRPr="00583171">
        <w:rPr>
          <w:rFonts w:ascii="標楷體" w:eastAsia="標楷體" w:hAnsi="標楷體" w:hint="eastAsia"/>
          <w:b/>
          <w:color w:val="000000"/>
          <w:sz w:val="28"/>
          <w:szCs w:val="28"/>
        </w:rPr>
        <w:t>健康問題</w:t>
      </w:r>
      <w:r w:rsidRPr="00583171">
        <w:rPr>
          <w:rFonts w:ascii="標楷體" w:eastAsia="標楷體" w:hAnsi="標楷體" w:hint="eastAsia"/>
          <w:sz w:val="28"/>
          <w:szCs w:val="28"/>
        </w:rPr>
        <w:t>。</w:t>
      </w:r>
    </w:p>
    <w:p w:rsidR="008B3A1D" w:rsidRPr="00583171" w:rsidRDefault="008B3A1D" w:rsidP="008B3A1D">
      <w:pPr>
        <w:adjustRightInd w:val="0"/>
        <w:snapToGrid w:val="0"/>
        <w:spacing w:line="420" w:lineRule="exact"/>
        <w:ind w:leftChars="178" w:left="710" w:hangingChars="101" w:hanging="283"/>
        <w:rPr>
          <w:rFonts w:ascii="標楷體" w:eastAsia="標楷體" w:hAnsi="標楷體" w:hint="eastAsia"/>
          <w:sz w:val="28"/>
          <w:szCs w:val="28"/>
        </w:rPr>
      </w:pPr>
    </w:p>
    <w:p w:rsidR="008B3A1D" w:rsidRPr="00583171" w:rsidRDefault="008B3A1D" w:rsidP="008B3A1D">
      <w:pPr>
        <w:adjustRightInd w:val="0"/>
        <w:snapToGrid w:val="0"/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二、情緒或行為表現顯著異於同年齡或社會文化</w:t>
      </w:r>
      <w:r w:rsidRPr="00583171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8B3A1D" w:rsidRPr="00583171" w:rsidRDefault="008B3A1D" w:rsidP="008B3A1D">
      <w:pPr>
        <w:pStyle w:val="a6"/>
        <w:adjustRightInd w:val="0"/>
        <w:snapToGrid w:val="0"/>
        <w:spacing w:line="420" w:lineRule="exact"/>
        <w:ind w:leftChars="178" w:left="710" w:hangingChars="101" w:hanging="283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1.</w:t>
      </w:r>
      <w:r w:rsidRPr="00583171">
        <w:rPr>
          <w:rFonts w:ascii="標楷體" w:eastAsia="標楷體" w:hAnsi="標楷體" w:cs="標楷體" w:hint="eastAsia"/>
          <w:sz w:val="28"/>
          <w:szCs w:val="28"/>
        </w:rPr>
        <w:t>個案經</w:t>
      </w:r>
      <w:r w:rsidRPr="00583171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長庚醫院醫師診斷為注意力不足過動症及亞斯伯格症</w:t>
      </w:r>
      <w:r w:rsidRPr="00583171">
        <w:rPr>
          <w:rFonts w:ascii="標楷體" w:eastAsia="標楷體" w:hAnsi="標楷體" w:cs="標楷體" w:hint="eastAsia"/>
          <w:sz w:val="28"/>
          <w:szCs w:val="28"/>
        </w:rPr>
        <w:t>，且於長庚醫院持續進行團體治療中。</w:t>
      </w:r>
    </w:p>
    <w:p w:rsidR="008B3A1D" w:rsidRDefault="008B3A1D" w:rsidP="008B3A1D">
      <w:pPr>
        <w:adjustRightInd w:val="0"/>
        <w:snapToGrid w:val="0"/>
        <w:spacing w:line="420" w:lineRule="exact"/>
        <w:ind w:leftChars="178" w:left="710" w:hangingChars="101" w:hanging="283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583171">
        <w:rPr>
          <w:rFonts w:ascii="標楷體" w:eastAsia="標楷體" w:hAnsi="標楷體" w:cs="標楷體" w:hint="eastAsia"/>
          <w:sz w:val="28"/>
          <w:szCs w:val="28"/>
        </w:rPr>
        <w:t>2.</w:t>
      </w:r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高功能自閉症兒童行為檢核表評估結果社會領域及總分</w:t>
      </w:r>
      <w:proofErr w:type="gramStart"/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達切截</w:t>
      </w:r>
      <w:proofErr w:type="gramEnd"/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分數，診斷為</w:t>
      </w:r>
      <w:proofErr w:type="gramStart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疑似輕症自閉症類兒童</w:t>
      </w:r>
      <w:proofErr w:type="gramEnd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8B3A1D" w:rsidRPr="00583171" w:rsidRDefault="008B3A1D" w:rsidP="008B3A1D">
      <w:pPr>
        <w:adjustRightInd w:val="0"/>
        <w:snapToGrid w:val="0"/>
        <w:spacing w:line="420" w:lineRule="exact"/>
        <w:ind w:leftChars="178" w:left="710" w:hangingChars="101" w:hanging="283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8B3A1D" w:rsidRPr="00583171" w:rsidRDefault="008B3A1D" w:rsidP="008B3A1D">
      <w:pPr>
        <w:adjustRightInd w:val="0"/>
        <w:snapToGrid w:val="0"/>
        <w:spacing w:line="420" w:lineRule="exact"/>
        <w:ind w:leftChars="54" w:left="567" w:hangingChars="156" w:hanging="437"/>
        <w:jc w:val="both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三、跨情境適應困難：</w:t>
      </w:r>
    </w:p>
    <w:p w:rsidR="008B3A1D" w:rsidRPr="00583171" w:rsidRDefault="008B3A1D" w:rsidP="008B3A1D">
      <w:pPr>
        <w:adjustRightInd w:val="0"/>
        <w:snapToGrid w:val="0"/>
        <w:spacing w:line="420" w:lineRule="exact"/>
        <w:ind w:leftChars="177" w:left="708" w:hangingChars="101" w:hanging="283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1.注意力量表SNAP-Ⅳ評估結果--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父母</w:t>
      </w:r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評量表在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過動／衝動</w:t>
      </w:r>
      <w:r w:rsidRPr="00583171">
        <w:rPr>
          <w:rFonts w:ascii="標楷體" w:eastAsia="標楷體" w:hAnsi="標楷體" w:hint="eastAsia"/>
          <w:sz w:val="28"/>
          <w:szCs w:val="28"/>
        </w:rPr>
        <w:t>及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對立反抗</w:t>
      </w:r>
      <w:proofErr w:type="gramStart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達切截</w:t>
      </w:r>
      <w:proofErr w:type="gramEnd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點(95%)</w:t>
      </w:r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，不專心</w:t>
      </w:r>
      <w:proofErr w:type="gramStart"/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接近切截點</w:t>
      </w:r>
      <w:proofErr w:type="gramEnd"/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教師</w:t>
      </w:r>
      <w:r w:rsidRPr="00583171">
        <w:rPr>
          <w:rFonts w:ascii="標楷體" w:eastAsia="標楷體" w:hAnsi="標楷體" w:hint="eastAsia"/>
          <w:color w:val="000000"/>
          <w:sz w:val="28"/>
          <w:szCs w:val="28"/>
        </w:rPr>
        <w:t>評量表僅在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對立反抗</w:t>
      </w:r>
      <w:r w:rsidRPr="00583171">
        <w:rPr>
          <w:rFonts w:ascii="標楷體" w:eastAsia="標楷體" w:hAnsi="標楷體" w:hint="eastAsia"/>
          <w:sz w:val="28"/>
          <w:szCs w:val="28"/>
        </w:rPr>
        <w:t>部份</w:t>
      </w:r>
      <w:proofErr w:type="gramStart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接近切截點</w:t>
      </w:r>
      <w:proofErr w:type="gramEnd"/>
      <w:r w:rsidRPr="00583171">
        <w:rPr>
          <w:rFonts w:ascii="標楷體" w:eastAsia="標楷體" w:cs="標楷體" w:hint="eastAsia"/>
          <w:color w:val="000000"/>
          <w:sz w:val="28"/>
          <w:szCs w:val="28"/>
        </w:rPr>
        <w:t>。</w:t>
      </w:r>
    </w:p>
    <w:p w:rsidR="008B3A1D" w:rsidRDefault="008B3A1D" w:rsidP="008B3A1D">
      <w:pPr>
        <w:adjustRightInd w:val="0"/>
        <w:snapToGrid w:val="0"/>
        <w:spacing w:line="420" w:lineRule="exact"/>
        <w:ind w:leftChars="177" w:left="708" w:hangingChars="101" w:hanging="283"/>
        <w:jc w:val="both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2.文蘭適應行為量表有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2項領域</w:t>
      </w:r>
      <w:r w:rsidRPr="00583171">
        <w:rPr>
          <w:rFonts w:ascii="標楷體" w:eastAsia="標楷體" w:hAnsi="標楷體" w:hint="eastAsia"/>
          <w:sz w:val="28"/>
          <w:szCs w:val="28"/>
        </w:rPr>
        <w:t>行為</w:t>
      </w:r>
      <w:proofErr w:type="gramStart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低於切截點</w:t>
      </w:r>
      <w:proofErr w:type="gramEnd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(16%)(日常生活技巧、社會化)，</w:t>
      </w:r>
      <w:r w:rsidRPr="00583171">
        <w:rPr>
          <w:rFonts w:ascii="標楷體" w:eastAsia="標楷體" w:hAnsi="標楷體" w:hint="eastAsia"/>
          <w:sz w:val="28"/>
          <w:szCs w:val="28"/>
        </w:rPr>
        <w:t>有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2項次領域</w:t>
      </w:r>
      <w:r w:rsidRPr="00583171">
        <w:rPr>
          <w:rFonts w:ascii="標楷體" w:eastAsia="標楷體" w:hAnsi="標楷體" w:hint="eastAsia"/>
          <w:sz w:val="28"/>
          <w:szCs w:val="28"/>
        </w:rPr>
        <w:t>行為落在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低適應水準(家庭、遊戲與休閒)</w:t>
      </w:r>
      <w:r w:rsidRPr="00583171">
        <w:rPr>
          <w:rFonts w:ascii="標楷體" w:eastAsia="標楷體" w:hAnsi="標楷體" w:hint="eastAsia"/>
          <w:sz w:val="28"/>
          <w:szCs w:val="28"/>
        </w:rPr>
        <w:t>，整體適應行為PR19溝通領域PR79、動作技巧PR37。</w:t>
      </w:r>
    </w:p>
    <w:p w:rsidR="008B3A1D" w:rsidRPr="00583171" w:rsidRDefault="008B3A1D" w:rsidP="008B3A1D">
      <w:pPr>
        <w:adjustRightInd w:val="0"/>
        <w:snapToGrid w:val="0"/>
        <w:spacing w:line="420" w:lineRule="exact"/>
        <w:ind w:leftChars="177" w:left="708" w:hangingChars="101" w:hanging="283"/>
        <w:jc w:val="both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8B3A1D" w:rsidRPr="00583171" w:rsidRDefault="008B3A1D" w:rsidP="008B3A1D">
      <w:pPr>
        <w:adjustRightInd w:val="0"/>
        <w:snapToGrid w:val="0"/>
        <w:spacing w:line="420" w:lineRule="exact"/>
        <w:ind w:leftChars="54" w:left="567" w:hangingChars="156" w:hanging="437"/>
        <w:jc w:val="both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四、相關適應困難經</w:t>
      </w:r>
      <w:proofErr w:type="gramStart"/>
      <w:r w:rsidRPr="00583171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583171">
        <w:rPr>
          <w:rFonts w:ascii="標楷體" w:eastAsia="標楷體" w:hAnsi="標楷體" w:hint="eastAsia"/>
          <w:sz w:val="28"/>
          <w:szCs w:val="28"/>
        </w:rPr>
        <w:t>般教育介入後無有效改善：</w:t>
      </w:r>
    </w:p>
    <w:p w:rsidR="008B3A1D" w:rsidRPr="00583171" w:rsidRDefault="008B3A1D" w:rsidP="008B3A1D">
      <w:pPr>
        <w:pStyle w:val="a6"/>
        <w:adjustRightInd w:val="0"/>
        <w:snapToGrid w:val="0"/>
        <w:spacing w:line="420" w:lineRule="exact"/>
        <w:ind w:leftChars="178" w:left="710" w:rightChars="10" w:right="24" w:hangingChars="101" w:hanging="283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1.個案目前在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幼稚園</w:t>
      </w:r>
      <w:r w:rsidRPr="00583171">
        <w:rPr>
          <w:rFonts w:ascii="標楷體" w:eastAsia="標楷體" w:hAnsi="標楷體" w:hint="eastAsia"/>
          <w:sz w:val="28"/>
          <w:szCs w:val="28"/>
        </w:rPr>
        <w:t>的適應</w:t>
      </w:r>
      <w:proofErr w:type="gramStart"/>
      <w:r w:rsidRPr="00583171">
        <w:rPr>
          <w:rFonts w:ascii="標楷體" w:eastAsia="標楷體" w:hAnsi="標楷體" w:hint="eastAsia"/>
          <w:sz w:val="28"/>
          <w:szCs w:val="28"/>
        </w:rPr>
        <w:t>狀況較剛入</w:t>
      </w:r>
      <w:proofErr w:type="gramEnd"/>
      <w:r w:rsidRPr="00583171">
        <w:rPr>
          <w:rFonts w:ascii="標楷體" w:eastAsia="標楷體" w:hAnsi="標楷體" w:hint="eastAsia"/>
          <w:sz w:val="28"/>
          <w:szCs w:val="28"/>
        </w:rPr>
        <w:t>園時進步明顯，但仍會因自我堅持度高、挫折忍受力差而不時出現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情緒失控或人際衝突</w:t>
      </w:r>
      <w:r w:rsidRPr="00583171">
        <w:rPr>
          <w:rFonts w:ascii="標楷體" w:eastAsia="標楷體" w:hAnsi="標楷體" w:hint="eastAsia"/>
          <w:sz w:val="28"/>
          <w:szCs w:val="28"/>
        </w:rPr>
        <w:t>的狀況。</w:t>
      </w:r>
    </w:p>
    <w:p w:rsidR="008B3A1D" w:rsidRPr="00583171" w:rsidRDefault="008B3A1D" w:rsidP="008B3A1D">
      <w:pPr>
        <w:tabs>
          <w:tab w:val="left" w:pos="2930"/>
        </w:tabs>
        <w:adjustRightInd w:val="0"/>
        <w:snapToGrid w:val="0"/>
        <w:spacing w:line="420" w:lineRule="exact"/>
        <w:ind w:left="709" w:hanging="284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t>2.依</w:t>
      </w:r>
      <w:proofErr w:type="gramStart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特</w:t>
      </w:r>
      <w:proofErr w:type="gramEnd"/>
      <w:r w:rsidRPr="00583171">
        <w:rPr>
          <w:rFonts w:ascii="標楷體" w:eastAsia="標楷體" w:hAnsi="標楷體" w:hint="eastAsia"/>
          <w:b/>
          <w:color w:val="FF0000"/>
          <w:sz w:val="28"/>
          <w:szCs w:val="28"/>
        </w:rPr>
        <w:t>幼巡迴輔導老師個別輔導觀察</w:t>
      </w:r>
      <w:r w:rsidRPr="00583171">
        <w:rPr>
          <w:rFonts w:ascii="標楷體" w:eastAsia="標楷體" w:hAnsi="標楷體" w:hint="eastAsia"/>
          <w:sz w:val="28"/>
          <w:szCs w:val="28"/>
        </w:rPr>
        <w:t>，</w:t>
      </w:r>
      <w:r w:rsidRPr="00583171">
        <w:rPr>
          <w:rFonts w:ascii="標楷體" w:eastAsia="標楷體" w:hAnsi="標楷體" w:cs="Arial"/>
          <w:color w:val="000000"/>
          <w:sz w:val="28"/>
          <w:szCs w:val="28"/>
        </w:rPr>
        <w:t>發現</w:t>
      </w:r>
      <w:r w:rsidRPr="00583171">
        <w:rPr>
          <w:rFonts w:ascii="標楷體" w:eastAsia="標楷體" w:hAnsi="標楷體" w:cs="Arial" w:hint="eastAsia"/>
          <w:color w:val="000000"/>
          <w:sz w:val="28"/>
          <w:szCs w:val="28"/>
        </w:rPr>
        <w:t>個案會</w:t>
      </w:r>
      <w:r w:rsidRPr="00583171">
        <w:rPr>
          <w:rFonts w:ascii="標楷體" w:eastAsia="標楷體" w:hAnsi="標楷體" w:cs="Arial"/>
          <w:color w:val="000000"/>
          <w:sz w:val="28"/>
          <w:szCs w:val="28"/>
        </w:rPr>
        <w:t>因為臨時的變動及其</w:t>
      </w:r>
      <w:proofErr w:type="gramStart"/>
      <w:r w:rsidRPr="00583171">
        <w:rPr>
          <w:rFonts w:ascii="標楷體" w:eastAsia="標楷體" w:hAnsi="標楷體" w:cs="Arial"/>
          <w:color w:val="000000"/>
          <w:sz w:val="28"/>
          <w:szCs w:val="28"/>
        </w:rPr>
        <w:t>固著</w:t>
      </w:r>
      <w:proofErr w:type="gramEnd"/>
      <w:r w:rsidRPr="00583171">
        <w:rPr>
          <w:rFonts w:ascii="標楷體" w:eastAsia="標楷體" w:hAnsi="標楷體" w:cs="Arial"/>
          <w:color w:val="000000"/>
          <w:sz w:val="28"/>
          <w:szCs w:val="28"/>
        </w:rPr>
        <w:t>現象而影響其上課情緒，</w:t>
      </w:r>
      <w:r w:rsidRPr="00583171">
        <w:rPr>
          <w:rFonts w:ascii="標楷體" w:eastAsia="標楷體" w:hAnsi="標楷體" w:cs="Arial" w:hint="eastAsia"/>
          <w:color w:val="000000"/>
          <w:sz w:val="28"/>
          <w:szCs w:val="28"/>
        </w:rPr>
        <w:t>有時也會因</w:t>
      </w:r>
      <w:r w:rsidRPr="00583171">
        <w:rPr>
          <w:rFonts w:ascii="標楷體" w:eastAsia="標楷體" w:hAnsi="標楷體" w:cs="Arial"/>
          <w:color w:val="000000"/>
          <w:sz w:val="28"/>
          <w:szCs w:val="28"/>
        </w:rPr>
        <w:t>鼻子</w:t>
      </w:r>
      <w:r w:rsidRPr="00583171">
        <w:rPr>
          <w:rFonts w:ascii="標楷體" w:eastAsia="標楷體" w:hAnsi="標楷體" w:cs="Arial" w:hint="eastAsia"/>
          <w:color w:val="000000"/>
          <w:sz w:val="28"/>
          <w:szCs w:val="28"/>
        </w:rPr>
        <w:t>過敏而出現</w:t>
      </w:r>
      <w:r w:rsidRPr="00583171">
        <w:rPr>
          <w:rFonts w:ascii="標楷體" w:eastAsia="標楷體" w:hAnsi="標楷體" w:cs="Arial"/>
          <w:color w:val="000000"/>
          <w:sz w:val="28"/>
          <w:szCs w:val="28"/>
        </w:rPr>
        <w:t>較為負面的情緒狀況。</w:t>
      </w:r>
    </w:p>
    <w:p w:rsidR="008B3A1D" w:rsidRDefault="008B3A1D" w:rsidP="008B3A1D">
      <w:pPr>
        <w:adjustRightInd w:val="0"/>
        <w:snapToGrid w:val="0"/>
        <w:spacing w:line="420" w:lineRule="exact"/>
        <w:ind w:leftChars="177" w:left="708" w:rightChars="54" w:right="130" w:hangingChars="101" w:hanging="283"/>
        <w:jc w:val="both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 w:rsidRPr="00583171">
        <w:rPr>
          <w:rFonts w:ascii="標楷體" w:eastAsia="標楷體" w:hAnsi="標楷體" w:hint="eastAsia"/>
          <w:sz w:val="28"/>
          <w:szCs w:val="28"/>
        </w:rPr>
        <w:t>3.其</w:t>
      </w:r>
      <w:r w:rsidRPr="00583171">
        <w:rPr>
          <w:rFonts w:ascii="標楷體" w:eastAsia="標楷體" w:hAnsi="標楷體" w:hint="eastAsia"/>
          <w:sz w:val="28"/>
          <w:szCs w:val="28"/>
          <w:shd w:val="clear" w:color="auto" w:fill="FFFFFF"/>
        </w:rPr>
        <w:t>相關適應困難在經</w:t>
      </w:r>
      <w:r w:rsidRPr="00583171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FF"/>
        </w:rPr>
        <w:t>特殊教育介入後雖有明顯改善，但仍會不時出現突發狀況</w:t>
      </w:r>
      <w:r w:rsidRPr="00583171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8B3A1D" w:rsidRPr="00583171" w:rsidRDefault="008B3A1D" w:rsidP="008B3A1D">
      <w:pPr>
        <w:adjustRightInd w:val="0"/>
        <w:snapToGrid w:val="0"/>
        <w:spacing w:line="420" w:lineRule="exact"/>
        <w:ind w:leftChars="177" w:left="708" w:rightChars="54" w:right="130" w:hangingChars="101" w:hanging="283"/>
        <w:jc w:val="both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</w:p>
    <w:p w:rsidR="008B3A1D" w:rsidRPr="0081320C" w:rsidRDefault="008B3A1D" w:rsidP="008B3A1D">
      <w:pPr>
        <w:pStyle w:val="a6"/>
        <w:widowControl/>
        <w:adjustRightInd w:val="0"/>
        <w:snapToGrid w:val="0"/>
        <w:spacing w:line="420" w:lineRule="exact"/>
        <w:ind w:leftChars="0" w:left="0" w:rightChars="10" w:right="24"/>
        <w:rPr>
          <w:rFonts w:ascii="標楷體" w:eastAsia="標楷體" w:hAnsi="標楷體" w:hint="eastAsia"/>
          <w:sz w:val="28"/>
          <w:szCs w:val="28"/>
        </w:rPr>
      </w:pPr>
      <w:r w:rsidRPr="00583171">
        <w:rPr>
          <w:rFonts w:ascii="標楷體" w:eastAsia="標楷體" w:hAnsi="標楷體" w:hint="eastAsia"/>
          <w:sz w:val="28"/>
          <w:szCs w:val="28"/>
        </w:rPr>
        <w:lastRenderedPageBreak/>
        <w:t>※綜上</w:t>
      </w:r>
      <w:r w:rsidRPr="0081320C">
        <w:rPr>
          <w:rFonts w:ascii="標楷體" w:eastAsia="標楷體" w:hAnsi="標楷體" w:hint="eastAsia"/>
          <w:sz w:val="28"/>
          <w:szCs w:val="28"/>
        </w:rPr>
        <w:t>所述：</w:t>
      </w:r>
    </w:p>
    <w:p w:rsidR="008B3A1D" w:rsidRPr="0081320C" w:rsidRDefault="008B3A1D" w:rsidP="008B3A1D">
      <w:pPr>
        <w:pStyle w:val="a6"/>
        <w:widowControl/>
        <w:adjustRightInd w:val="0"/>
        <w:snapToGrid w:val="0"/>
        <w:spacing w:line="420" w:lineRule="exact"/>
        <w:ind w:leftChars="178" w:left="710" w:rightChars="10" w:right="24" w:hangingChars="101" w:hanging="283"/>
        <w:rPr>
          <w:rFonts w:ascii="標楷體" w:eastAsia="標楷體" w:hAnsi="標楷體" w:hint="eastAsia"/>
          <w:sz w:val="28"/>
          <w:szCs w:val="28"/>
        </w:rPr>
      </w:pPr>
      <w:r w:rsidRPr="0081320C">
        <w:rPr>
          <w:rFonts w:ascii="標楷體" w:eastAsia="標楷體" w:hAnsi="標楷體" w:hint="eastAsia"/>
          <w:sz w:val="28"/>
          <w:szCs w:val="28"/>
        </w:rPr>
        <w:t>1.初步判定個案為</w:t>
      </w:r>
      <w:r w:rsidRPr="0082124B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情緒行為障礙</w:t>
      </w:r>
      <w:r w:rsidRPr="0081320C">
        <w:rPr>
          <w:rFonts w:ascii="標楷體" w:eastAsia="標楷體" w:hAnsi="標楷體" w:cs="標楷體" w:hint="eastAsia"/>
          <w:sz w:val="28"/>
          <w:szCs w:val="28"/>
        </w:rPr>
        <w:t>生（</w:t>
      </w:r>
      <w:r w:rsidRPr="0081320C">
        <w:rPr>
          <w:rFonts w:ascii="標楷體" w:eastAsia="標楷體" w:hAnsi="標楷體" w:hint="eastAsia"/>
          <w:sz w:val="28"/>
          <w:szCs w:val="28"/>
        </w:rPr>
        <w:t>排除智能障礙、感官障礙及健康因素），</w:t>
      </w:r>
      <w:r w:rsidRPr="0081320C">
        <w:rPr>
          <w:rFonts w:ascii="標楷體" w:eastAsia="標楷體" w:hAnsi="標楷體" w:hint="eastAsia"/>
          <w:color w:val="000000"/>
          <w:sz w:val="28"/>
          <w:szCs w:val="28"/>
        </w:rPr>
        <w:t>且情緒或行為表現顯著異於同年齡或社會文化（</w:t>
      </w:r>
      <w:r w:rsidRPr="0081320C">
        <w:rPr>
          <w:rFonts w:ascii="標楷體" w:eastAsia="標楷體" w:hAnsi="標楷體" w:hint="eastAsia"/>
          <w:sz w:val="28"/>
          <w:szCs w:val="28"/>
        </w:rPr>
        <w:t>符合ADHD/</w:t>
      </w:r>
      <w:r w:rsidRPr="0081320C">
        <w:rPr>
          <w:rFonts w:ascii="標楷體" w:eastAsia="標楷體" w:hAnsi="標楷體" w:cs="標楷體" w:hint="eastAsia"/>
          <w:sz w:val="28"/>
          <w:szCs w:val="28"/>
        </w:rPr>
        <w:t>亞斯伯格症之鑑定標準）</w:t>
      </w:r>
      <w:r w:rsidRPr="0081320C">
        <w:rPr>
          <w:rFonts w:ascii="標楷體" w:eastAsia="標楷體" w:hAnsi="標楷體" w:hint="eastAsia"/>
          <w:color w:val="000000"/>
          <w:sz w:val="28"/>
          <w:szCs w:val="28"/>
        </w:rPr>
        <w:t>，並依老師及家長</w:t>
      </w:r>
      <w:r w:rsidRPr="0081320C">
        <w:rPr>
          <w:rFonts w:ascii="標楷體" w:eastAsia="標楷體" w:hAnsi="標楷體" w:hint="eastAsia"/>
          <w:sz w:val="28"/>
          <w:szCs w:val="28"/>
        </w:rPr>
        <w:t>觀察顯示</w:t>
      </w:r>
      <w:r w:rsidRPr="0081320C">
        <w:rPr>
          <w:rFonts w:ascii="標楷體" w:eastAsia="標楷體" w:hAnsi="標楷體" w:hint="eastAsia"/>
          <w:color w:val="000000"/>
          <w:sz w:val="28"/>
          <w:szCs w:val="28"/>
        </w:rPr>
        <w:t>出現跨情境適應困難，且</w:t>
      </w:r>
      <w:r w:rsidRPr="0081320C">
        <w:rPr>
          <w:rFonts w:ascii="標楷體" w:eastAsia="標楷體" w:hAnsi="標楷體" w:hint="eastAsia"/>
          <w:sz w:val="28"/>
          <w:szCs w:val="28"/>
          <w:shd w:val="clear" w:color="auto" w:fill="FFFFFF"/>
        </w:rPr>
        <w:t>經特殊教育介入後才獲明顯改善</w:t>
      </w:r>
      <w:r w:rsidRPr="0081320C">
        <w:rPr>
          <w:rFonts w:ascii="標楷體" w:eastAsia="標楷體" w:hAnsi="標楷體" w:hint="eastAsia"/>
          <w:sz w:val="28"/>
          <w:szCs w:val="28"/>
        </w:rPr>
        <w:t>。</w:t>
      </w:r>
    </w:p>
    <w:p w:rsidR="008B3A1D" w:rsidRPr="0081320C" w:rsidRDefault="008B3A1D" w:rsidP="008B3A1D">
      <w:pPr>
        <w:pStyle w:val="a6"/>
        <w:widowControl/>
        <w:adjustRightInd w:val="0"/>
        <w:snapToGrid w:val="0"/>
        <w:spacing w:line="420" w:lineRule="exact"/>
        <w:ind w:leftChars="178" w:left="710" w:rightChars="10" w:right="24" w:hangingChars="101" w:hanging="283"/>
        <w:rPr>
          <w:rFonts w:ascii="標楷體" w:eastAsia="標楷體" w:hAnsi="標楷體"/>
          <w:spacing w:val="-10"/>
          <w:sz w:val="28"/>
          <w:szCs w:val="28"/>
        </w:rPr>
      </w:pPr>
      <w:r w:rsidRPr="0081320C">
        <w:rPr>
          <w:rFonts w:ascii="標楷體" w:eastAsia="標楷體" w:hAnsi="標楷體" w:hint="eastAsia"/>
          <w:sz w:val="28"/>
          <w:szCs w:val="28"/>
        </w:rPr>
        <w:t>2.考量個案在互動式學習活動中容易出現過當的情緒行為表現，建議須</w:t>
      </w:r>
      <w:r w:rsidRPr="00847B3B">
        <w:rPr>
          <w:rFonts w:ascii="標楷體" w:eastAsia="標楷體" w:hAnsi="標楷體" w:hint="eastAsia"/>
          <w:b/>
          <w:color w:val="FF0000"/>
          <w:sz w:val="28"/>
          <w:szCs w:val="28"/>
        </w:rPr>
        <w:t>安排助理員</w:t>
      </w:r>
      <w:r w:rsidRPr="0081320C">
        <w:rPr>
          <w:rFonts w:ascii="標楷體" w:eastAsia="標楷體" w:hAnsi="標楷體" w:hint="eastAsia"/>
          <w:sz w:val="28"/>
          <w:szCs w:val="28"/>
        </w:rPr>
        <w:t>適時入班給予提醒及協助建立遵守活動規範，並由</w:t>
      </w:r>
      <w:r w:rsidRPr="00847B3B">
        <w:rPr>
          <w:rFonts w:ascii="標楷體" w:eastAsia="標楷體" w:hAnsi="標楷體" w:hint="eastAsia"/>
          <w:b/>
          <w:color w:val="FF0000"/>
          <w:sz w:val="28"/>
          <w:szCs w:val="28"/>
        </w:rPr>
        <w:t>資源班</w:t>
      </w:r>
      <w:r w:rsidRPr="0081320C">
        <w:rPr>
          <w:rFonts w:ascii="標楷體" w:eastAsia="標楷體" w:hAnsi="標楷體" w:hint="eastAsia"/>
          <w:sz w:val="28"/>
          <w:szCs w:val="28"/>
        </w:rPr>
        <w:t>提供必要的特殊需求課程。</w:t>
      </w:r>
    </w:p>
    <w:p w:rsidR="008B3A1D" w:rsidRPr="00EF605F" w:rsidRDefault="008B3A1D" w:rsidP="008B3A1D">
      <w:pPr>
        <w:adjustRightInd w:val="0"/>
        <w:snapToGrid w:val="0"/>
        <w:spacing w:line="420" w:lineRule="exact"/>
        <w:ind w:leftChars="178" w:left="710" w:hangingChars="101" w:hanging="283"/>
        <w:rPr>
          <w:rFonts w:ascii="標楷體" w:eastAsia="標楷體" w:hAnsi="標楷體"/>
          <w:spacing w:val="-10"/>
        </w:rPr>
      </w:pPr>
      <w:r w:rsidRPr="0081320C">
        <w:rPr>
          <w:rFonts w:ascii="標楷體" w:eastAsia="標楷體" w:hAnsi="標楷體" w:hint="eastAsia"/>
          <w:sz w:val="28"/>
          <w:szCs w:val="28"/>
        </w:rPr>
        <w:t>3.針對個案的</w:t>
      </w:r>
      <w:r w:rsidRPr="00583171">
        <w:rPr>
          <w:rFonts w:ascii="標楷體" w:eastAsia="標楷體" w:hAnsi="標楷體" w:hint="eastAsia"/>
          <w:sz w:val="28"/>
          <w:szCs w:val="28"/>
        </w:rPr>
        <w:t>動作穩定性、手部操作力氣、</w:t>
      </w:r>
      <w:proofErr w:type="gramStart"/>
      <w:r w:rsidRPr="00583171">
        <w:rPr>
          <w:rFonts w:ascii="標楷體" w:eastAsia="標楷體" w:hAnsi="標楷體" w:hint="eastAsia"/>
          <w:sz w:val="28"/>
          <w:szCs w:val="28"/>
        </w:rPr>
        <w:t>溝通語用及</w:t>
      </w:r>
      <w:proofErr w:type="gramEnd"/>
      <w:r w:rsidRPr="00583171">
        <w:rPr>
          <w:rFonts w:ascii="標楷體" w:eastAsia="標楷體" w:hAnsi="標楷體" w:hint="eastAsia"/>
          <w:sz w:val="28"/>
          <w:szCs w:val="28"/>
        </w:rPr>
        <w:t>情緒控制等能力問題，須提供</w:t>
      </w:r>
      <w:r w:rsidRPr="00847B3B">
        <w:rPr>
          <w:rFonts w:ascii="標楷體" w:eastAsia="標楷體" w:hAnsi="標楷體" w:hint="eastAsia"/>
          <w:b/>
          <w:color w:val="FF0000"/>
          <w:sz w:val="28"/>
          <w:szCs w:val="28"/>
        </w:rPr>
        <w:t>物理、職能、語言及心理治療或評估</w:t>
      </w:r>
      <w:r w:rsidRPr="00583171">
        <w:rPr>
          <w:rFonts w:ascii="標楷體" w:eastAsia="標楷體" w:hAnsi="標楷體" w:hint="eastAsia"/>
          <w:sz w:val="28"/>
          <w:szCs w:val="28"/>
        </w:rPr>
        <w:t>的相關專業服務。</w:t>
      </w:r>
    </w:p>
    <w:p w:rsidR="008B3A1D" w:rsidRPr="00E256D9" w:rsidRDefault="008B3A1D" w:rsidP="008B3A1D">
      <w:pPr>
        <w:pStyle w:val="a6"/>
        <w:widowControl/>
        <w:snapToGrid w:val="0"/>
        <w:spacing w:line="400" w:lineRule="exact"/>
        <w:ind w:leftChars="0" w:left="0" w:rightChars="10" w:right="24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8B3A1D" w:rsidRPr="0037579A" w:rsidRDefault="008B3A1D" w:rsidP="008B3A1D"/>
    <w:p w:rsidR="00FA10E4" w:rsidRPr="008B3A1D" w:rsidRDefault="00FA10E4">
      <w:bookmarkStart w:id="0" w:name="_GoBack"/>
      <w:bookmarkEnd w:id="0"/>
    </w:p>
    <w:sectPr w:rsidR="00FA10E4" w:rsidRPr="008B3A1D" w:rsidSect="005614F1">
      <w:footerReference w:type="even" r:id="rId5"/>
      <w:footerReference w:type="default" r:id="rId6"/>
      <w:pgSz w:w="11906" w:h="16838"/>
      <w:pgMar w:top="567" w:right="1134" w:bottom="567" w:left="1134" w:header="851" w:footer="992" w:gutter="0"/>
      <w:pgNumType w:start="4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A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DB" w:rsidRDefault="008B3A1D" w:rsidP="00443A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1DB" w:rsidRDefault="008B3A1D" w:rsidP="00D70E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F1" w:rsidRDefault="008B3A1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3A1D">
      <w:rPr>
        <w:noProof/>
        <w:lang w:val="zh-TW"/>
      </w:rPr>
      <w:t>47</w:t>
    </w:r>
    <w:r>
      <w:fldChar w:fldCharType="end"/>
    </w:r>
  </w:p>
  <w:p w:rsidR="00E301DB" w:rsidRDefault="008B3A1D" w:rsidP="00487CF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1D"/>
    <w:rsid w:val="008B3A1D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A1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B3A1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8B3A1D"/>
  </w:style>
  <w:style w:type="paragraph" w:styleId="a6">
    <w:name w:val="List Paragraph"/>
    <w:basedOn w:val="a"/>
    <w:uiPriority w:val="34"/>
    <w:qFormat/>
    <w:rsid w:val="008B3A1D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A1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B3A1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8B3A1D"/>
  </w:style>
  <w:style w:type="paragraph" w:styleId="a6">
    <w:name w:val="List Paragraph"/>
    <w:basedOn w:val="a"/>
    <w:uiPriority w:val="34"/>
    <w:qFormat/>
    <w:rsid w:val="008B3A1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2016-02-22T03:22:00Z</dcterms:created>
  <dcterms:modified xsi:type="dcterms:W3CDTF">2016-02-22T03:23:00Z</dcterms:modified>
</cp:coreProperties>
</file>