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3C" w:rsidRDefault="002C6C3C" w:rsidP="002C6C3C">
      <w:pPr>
        <w:spacing w:line="440" w:lineRule="exact"/>
        <w:jc w:val="center"/>
        <w:rPr>
          <w:rFonts w:ascii="標楷體" w:eastAsia="標楷體" w:hAnsi="標楷體"/>
          <w:sz w:val="32"/>
          <w:szCs w:val="32"/>
        </w:rPr>
      </w:pPr>
      <w:r w:rsidRPr="0029106B">
        <w:rPr>
          <w:rFonts w:ascii="標楷體" w:eastAsia="標楷體" w:hAnsi="標楷體" w:hint="eastAsia"/>
          <w:sz w:val="32"/>
          <w:szCs w:val="32"/>
        </w:rPr>
        <w:t>基隆市身心障礙學生安置普通班酌減人數參考原則</w:t>
      </w:r>
    </w:p>
    <w:p w:rsidR="002C6C3C" w:rsidRPr="0029106B" w:rsidRDefault="002C6C3C" w:rsidP="002C6C3C">
      <w:pPr>
        <w:spacing w:line="440" w:lineRule="exact"/>
        <w:jc w:val="right"/>
        <w:rPr>
          <w:rFonts w:ascii="標楷體" w:eastAsia="標楷體" w:hAnsi="標楷體"/>
          <w:sz w:val="32"/>
          <w:szCs w:val="32"/>
        </w:rPr>
      </w:pPr>
      <w:r>
        <w:rPr>
          <w:rFonts w:ascii="標楷體" w:eastAsia="標楷體" w:hAnsi="標楷體" w:hint="eastAsia"/>
          <w:sz w:val="16"/>
          <w:szCs w:val="16"/>
        </w:rPr>
        <w:t>104年8月19日</w:t>
      </w:r>
      <w:proofErr w:type="gramStart"/>
      <w:r>
        <w:rPr>
          <w:rFonts w:ascii="標楷體" w:eastAsia="標楷體" w:hAnsi="標楷體" w:hint="eastAsia"/>
          <w:sz w:val="16"/>
          <w:szCs w:val="16"/>
        </w:rPr>
        <w:t>基府教特參字</w:t>
      </w:r>
      <w:proofErr w:type="gramEnd"/>
      <w:r>
        <w:rPr>
          <w:rFonts w:ascii="標楷體" w:eastAsia="標楷體" w:hAnsi="標楷體" w:hint="eastAsia"/>
          <w:sz w:val="16"/>
          <w:szCs w:val="16"/>
        </w:rPr>
        <w:t>第1040234758號函</w:t>
      </w:r>
    </w:p>
    <w:p w:rsidR="002C6C3C" w:rsidRPr="00CC49EB" w:rsidRDefault="002C6C3C" w:rsidP="002C6C3C">
      <w:pPr>
        <w:numPr>
          <w:ilvl w:val="0"/>
          <w:numId w:val="1"/>
        </w:numPr>
        <w:tabs>
          <w:tab w:val="left" w:pos="567"/>
        </w:tabs>
        <w:adjustRightInd w:val="0"/>
        <w:snapToGrid w:val="0"/>
        <w:rPr>
          <w:rFonts w:ascii="標楷體" w:eastAsia="標楷體" w:hAnsi="標楷體"/>
          <w:sz w:val="28"/>
          <w:szCs w:val="28"/>
        </w:rPr>
      </w:pPr>
      <w:r w:rsidRPr="00CC49EB">
        <w:rPr>
          <w:rFonts w:ascii="標楷體" w:eastAsia="標楷體" w:hAnsi="標楷體" w:hint="eastAsia"/>
          <w:sz w:val="28"/>
          <w:szCs w:val="28"/>
        </w:rPr>
        <w:t>依據：</w:t>
      </w:r>
    </w:p>
    <w:p w:rsidR="002C6C3C" w:rsidRPr="00CC49EB" w:rsidRDefault="002C6C3C" w:rsidP="002C6C3C">
      <w:pPr>
        <w:numPr>
          <w:ilvl w:val="0"/>
          <w:numId w:val="2"/>
        </w:numPr>
        <w:tabs>
          <w:tab w:val="left" w:pos="1134"/>
        </w:tabs>
        <w:adjustRightInd w:val="0"/>
        <w:snapToGrid w:val="0"/>
        <w:ind w:left="1134" w:hanging="567"/>
        <w:rPr>
          <w:rFonts w:ascii="標楷體" w:eastAsia="標楷體" w:hAnsi="標楷體"/>
          <w:sz w:val="28"/>
          <w:szCs w:val="28"/>
        </w:rPr>
      </w:pPr>
      <w:r w:rsidRPr="00CC49EB">
        <w:rPr>
          <w:rFonts w:ascii="標楷體" w:eastAsia="標楷體" w:hAnsi="標楷體" w:hint="eastAsia"/>
          <w:sz w:val="28"/>
          <w:szCs w:val="28"/>
        </w:rPr>
        <w:t>高級中等以下學校身心障礙學生就讀普通班減少班級人數或提供人力資源與協助辦法。</w:t>
      </w:r>
    </w:p>
    <w:p w:rsidR="002C6C3C" w:rsidRPr="00CC49EB" w:rsidRDefault="002C6C3C" w:rsidP="002C6C3C">
      <w:pPr>
        <w:numPr>
          <w:ilvl w:val="0"/>
          <w:numId w:val="2"/>
        </w:numPr>
        <w:tabs>
          <w:tab w:val="left" w:pos="1134"/>
        </w:tabs>
        <w:adjustRightInd w:val="0"/>
        <w:snapToGrid w:val="0"/>
        <w:ind w:left="1134" w:hanging="567"/>
        <w:rPr>
          <w:rFonts w:ascii="標楷體" w:eastAsia="標楷體" w:hAnsi="標楷體"/>
          <w:sz w:val="28"/>
          <w:szCs w:val="28"/>
        </w:rPr>
      </w:pPr>
      <w:r w:rsidRPr="00CC49EB">
        <w:rPr>
          <w:rFonts w:ascii="標楷體" w:eastAsia="標楷體" w:hAnsi="標楷體" w:hint="eastAsia"/>
          <w:sz w:val="28"/>
          <w:szCs w:val="28"/>
        </w:rPr>
        <w:t>身心障礙幼兒就讀幼兒園普通班提供人力資源與協助或減少班級人數參考原則。</w:t>
      </w:r>
    </w:p>
    <w:p w:rsidR="002C6C3C" w:rsidRPr="00CC49EB" w:rsidRDefault="002C6C3C" w:rsidP="002C6C3C">
      <w:pPr>
        <w:numPr>
          <w:ilvl w:val="0"/>
          <w:numId w:val="2"/>
        </w:numPr>
        <w:tabs>
          <w:tab w:val="left" w:pos="1134"/>
        </w:tabs>
        <w:adjustRightInd w:val="0"/>
        <w:snapToGrid w:val="0"/>
        <w:ind w:left="1134" w:hanging="567"/>
        <w:rPr>
          <w:rFonts w:ascii="標楷體" w:eastAsia="標楷體" w:hAnsi="標楷體"/>
          <w:sz w:val="28"/>
          <w:szCs w:val="28"/>
        </w:rPr>
      </w:pPr>
      <w:r w:rsidRPr="00CC49EB">
        <w:rPr>
          <w:rFonts w:ascii="標楷體" w:eastAsia="標楷體" w:hAnsi="標楷體"/>
          <w:sz w:val="28"/>
          <w:szCs w:val="28"/>
        </w:rPr>
        <w:t>基隆市</w:t>
      </w:r>
      <w:r w:rsidRPr="00CC49EB">
        <w:rPr>
          <w:rFonts w:ascii="標楷體" w:eastAsia="標楷體" w:hAnsi="標楷體" w:hint="eastAsia"/>
          <w:sz w:val="28"/>
          <w:szCs w:val="28"/>
        </w:rPr>
        <w:t>高級中等以下學</w:t>
      </w:r>
      <w:r w:rsidRPr="00CC49EB">
        <w:rPr>
          <w:rFonts w:ascii="標楷體" w:eastAsia="標楷體" w:hAnsi="標楷體" w:cs="新細明體" w:hint="eastAsia"/>
          <w:color w:val="000000"/>
          <w:kern w:val="0"/>
          <w:sz w:val="28"/>
          <w:szCs w:val="28"/>
        </w:rPr>
        <w:t>校及幼兒園</w:t>
      </w:r>
      <w:r w:rsidRPr="00CC49EB">
        <w:rPr>
          <w:rFonts w:ascii="標楷體" w:eastAsia="標楷體" w:hAnsi="標楷體" w:cs="新細明體"/>
          <w:color w:val="000000"/>
          <w:kern w:val="0"/>
          <w:sz w:val="28"/>
          <w:szCs w:val="28"/>
        </w:rPr>
        <w:t>身心障礙學生</w:t>
      </w:r>
      <w:r w:rsidRPr="00CC49EB">
        <w:rPr>
          <w:rFonts w:ascii="標楷體" w:eastAsia="標楷體" w:hAnsi="標楷體" w:cs="新細明體" w:hint="eastAsia"/>
          <w:color w:val="000000"/>
          <w:kern w:val="0"/>
          <w:sz w:val="28"/>
          <w:szCs w:val="28"/>
        </w:rPr>
        <w:t>就學輔導實施要點</w:t>
      </w:r>
    </w:p>
    <w:p w:rsidR="002C6C3C" w:rsidRPr="00CC49EB" w:rsidRDefault="002C6C3C" w:rsidP="002C6C3C">
      <w:pPr>
        <w:numPr>
          <w:ilvl w:val="0"/>
          <w:numId w:val="1"/>
        </w:numPr>
        <w:tabs>
          <w:tab w:val="left" w:pos="567"/>
        </w:tabs>
        <w:adjustRightInd w:val="0"/>
        <w:snapToGrid w:val="0"/>
        <w:rPr>
          <w:rFonts w:ascii="標楷體" w:eastAsia="標楷體" w:hAnsi="標楷體"/>
          <w:sz w:val="28"/>
          <w:szCs w:val="28"/>
        </w:rPr>
      </w:pPr>
      <w:r w:rsidRPr="00CC49EB">
        <w:rPr>
          <w:rFonts w:ascii="標楷體" w:eastAsia="標楷體" w:hAnsi="標楷體" w:hint="eastAsia"/>
          <w:sz w:val="28"/>
          <w:szCs w:val="28"/>
        </w:rPr>
        <w:t>適用教育階段：學前及國民中小學。</w:t>
      </w:r>
    </w:p>
    <w:p w:rsidR="002C6C3C" w:rsidRPr="0029106B" w:rsidRDefault="002C6C3C" w:rsidP="002C6C3C">
      <w:pPr>
        <w:numPr>
          <w:ilvl w:val="0"/>
          <w:numId w:val="1"/>
        </w:numPr>
        <w:tabs>
          <w:tab w:val="left" w:pos="567"/>
        </w:tabs>
        <w:adjustRightInd w:val="0"/>
        <w:snapToGrid w:val="0"/>
        <w:rPr>
          <w:rFonts w:ascii="標楷體" w:eastAsia="標楷體" w:hAnsi="標楷體"/>
          <w:sz w:val="28"/>
          <w:szCs w:val="28"/>
        </w:rPr>
      </w:pPr>
      <w:r w:rsidRPr="0029106B">
        <w:rPr>
          <w:rFonts w:ascii="標楷體" w:eastAsia="標楷體" w:hAnsi="標楷體" w:hint="eastAsia"/>
          <w:sz w:val="28"/>
          <w:szCs w:val="28"/>
        </w:rPr>
        <w:t>說明</w:t>
      </w:r>
      <w:r>
        <w:rPr>
          <w:rFonts w:ascii="標楷體" w:eastAsia="標楷體" w:hAnsi="標楷體" w:hint="eastAsia"/>
          <w:sz w:val="28"/>
          <w:szCs w:val="28"/>
        </w:rPr>
        <w:t>：</w:t>
      </w:r>
    </w:p>
    <w:p w:rsidR="002C6C3C" w:rsidRPr="0029106B" w:rsidRDefault="002C6C3C" w:rsidP="002C6C3C">
      <w:pPr>
        <w:adjustRightInd w:val="0"/>
        <w:snapToGrid w:val="0"/>
        <w:ind w:leftChars="236" w:left="567" w:hanging="1"/>
        <w:rPr>
          <w:rFonts w:ascii="標楷體" w:eastAsia="標楷體" w:hAnsi="標楷體"/>
          <w:sz w:val="28"/>
          <w:szCs w:val="28"/>
        </w:rPr>
      </w:pPr>
      <w:r w:rsidRPr="0029106B">
        <w:rPr>
          <w:rFonts w:ascii="標楷體" w:eastAsia="標楷體" w:hAnsi="標楷體" w:hint="eastAsia"/>
          <w:sz w:val="28"/>
          <w:szCs w:val="28"/>
        </w:rPr>
        <w:t>身心障礙學生安置於普通班</w:t>
      </w:r>
      <w:r w:rsidRPr="00CC49EB">
        <w:rPr>
          <w:rFonts w:ascii="標楷體" w:eastAsia="標楷體" w:hAnsi="標楷體" w:hint="eastAsia"/>
          <w:sz w:val="28"/>
          <w:szCs w:val="28"/>
        </w:rPr>
        <w:t>就讀並接受資源班或巡迴輔導班之直接或間接特教服務，其課程之安排已依學生之個別需要，提供其學習輔具、環境調整與支援服務</w:t>
      </w:r>
      <w:proofErr w:type="gramStart"/>
      <w:r w:rsidRPr="00CC49EB">
        <w:rPr>
          <w:rFonts w:ascii="標楷體" w:eastAsia="標楷體" w:hAnsi="標楷體" w:hint="eastAsia"/>
          <w:sz w:val="28"/>
          <w:szCs w:val="28"/>
        </w:rPr>
        <w:t>（</w:t>
      </w:r>
      <w:proofErr w:type="gramEnd"/>
      <w:r w:rsidRPr="00CC49EB">
        <w:rPr>
          <w:rFonts w:ascii="標楷體" w:eastAsia="標楷體" w:hAnsi="標楷體" w:hint="eastAsia"/>
          <w:sz w:val="28"/>
          <w:szCs w:val="28"/>
        </w:rPr>
        <w:t>如：資源班教師或巡迴輔導教師、教師助理員及特教學生助理人員、相關專業人員服務</w:t>
      </w:r>
      <w:proofErr w:type="gramStart"/>
      <w:r w:rsidRPr="00CC49EB">
        <w:rPr>
          <w:rFonts w:ascii="標楷體" w:eastAsia="標楷體" w:hAnsi="標楷體" w:hint="eastAsia"/>
          <w:sz w:val="28"/>
          <w:szCs w:val="28"/>
        </w:rPr>
        <w:t>）</w:t>
      </w:r>
      <w:proofErr w:type="gramEnd"/>
      <w:r w:rsidRPr="00CC49EB">
        <w:rPr>
          <w:rFonts w:ascii="標楷體" w:eastAsia="標楷體" w:hAnsi="標楷體" w:hint="eastAsia"/>
          <w:sz w:val="28"/>
          <w:szCs w:val="28"/>
        </w:rPr>
        <w:t>等之協助，仍需減少班級人數者，應參考酌減人數條件進行決</w:t>
      </w:r>
      <w:r w:rsidRPr="0029106B">
        <w:rPr>
          <w:rFonts w:ascii="標楷體" w:eastAsia="標楷體" w:hAnsi="標楷體" w:hint="eastAsia"/>
          <w:sz w:val="28"/>
          <w:szCs w:val="28"/>
        </w:rPr>
        <w:t>議。</w:t>
      </w:r>
    </w:p>
    <w:p w:rsidR="002C6C3C" w:rsidRPr="0029106B" w:rsidRDefault="002C6C3C" w:rsidP="002C6C3C">
      <w:pPr>
        <w:numPr>
          <w:ilvl w:val="0"/>
          <w:numId w:val="1"/>
        </w:numPr>
        <w:tabs>
          <w:tab w:val="left" w:pos="567"/>
        </w:tabs>
        <w:adjustRightInd w:val="0"/>
        <w:snapToGrid w:val="0"/>
        <w:rPr>
          <w:rFonts w:ascii="標楷體" w:eastAsia="標楷體" w:hAnsi="標楷體"/>
          <w:sz w:val="28"/>
          <w:szCs w:val="28"/>
        </w:rPr>
      </w:pPr>
      <w:r w:rsidRPr="0029106B">
        <w:rPr>
          <w:rFonts w:ascii="標楷體" w:eastAsia="標楷體" w:hAnsi="標楷體" w:hint="eastAsia"/>
          <w:sz w:val="28"/>
          <w:szCs w:val="28"/>
        </w:rPr>
        <w:t>酌減條件：</w:t>
      </w:r>
    </w:p>
    <w:tbl>
      <w:tblPr>
        <w:tblW w:w="517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9003"/>
        <w:gridCol w:w="1276"/>
      </w:tblGrid>
      <w:tr w:rsidR="002C6C3C" w:rsidRPr="006A2079" w:rsidTr="001642C9">
        <w:tc>
          <w:tcPr>
            <w:tcW w:w="352" w:type="pct"/>
            <w:vAlign w:val="center"/>
          </w:tcPr>
          <w:p w:rsidR="002C6C3C" w:rsidRPr="006A2079" w:rsidRDefault="002C6C3C" w:rsidP="001642C9">
            <w:pPr>
              <w:adjustRightInd w:val="0"/>
              <w:snapToGrid w:val="0"/>
              <w:jc w:val="center"/>
              <w:rPr>
                <w:rFonts w:ascii="標楷體" w:eastAsia="標楷體" w:hAnsi="標楷體"/>
                <w:sz w:val="28"/>
                <w:szCs w:val="28"/>
              </w:rPr>
            </w:pPr>
          </w:p>
        </w:tc>
        <w:tc>
          <w:tcPr>
            <w:tcW w:w="4071" w:type="pct"/>
            <w:vAlign w:val="center"/>
          </w:tcPr>
          <w:p w:rsidR="002C6C3C" w:rsidRPr="006A2079" w:rsidRDefault="002C6C3C" w:rsidP="001642C9">
            <w:pPr>
              <w:adjustRightInd w:val="0"/>
              <w:snapToGrid w:val="0"/>
              <w:jc w:val="center"/>
              <w:rPr>
                <w:rFonts w:ascii="標楷體" w:eastAsia="標楷體" w:hAnsi="標楷體"/>
                <w:sz w:val="28"/>
                <w:szCs w:val="28"/>
              </w:rPr>
            </w:pPr>
            <w:r w:rsidRPr="006A2079">
              <w:rPr>
                <w:rFonts w:ascii="標楷體" w:eastAsia="標楷體" w:hAnsi="標楷體" w:hint="eastAsia"/>
                <w:sz w:val="28"/>
                <w:szCs w:val="28"/>
              </w:rPr>
              <w:t>酌減班級人數條件</w:t>
            </w:r>
          </w:p>
        </w:tc>
        <w:tc>
          <w:tcPr>
            <w:tcW w:w="577" w:type="pct"/>
            <w:vAlign w:val="center"/>
          </w:tcPr>
          <w:p w:rsidR="002C6C3C" w:rsidRPr="006A2079" w:rsidRDefault="002C6C3C" w:rsidP="001642C9">
            <w:pPr>
              <w:adjustRightInd w:val="0"/>
              <w:snapToGrid w:val="0"/>
              <w:jc w:val="center"/>
              <w:rPr>
                <w:rFonts w:ascii="標楷體" w:eastAsia="標楷體" w:hAnsi="標楷體"/>
                <w:sz w:val="28"/>
                <w:szCs w:val="28"/>
              </w:rPr>
            </w:pPr>
            <w:r w:rsidRPr="006A2079">
              <w:rPr>
                <w:rFonts w:ascii="標楷體" w:eastAsia="標楷體" w:hAnsi="標楷體" w:hint="eastAsia"/>
                <w:sz w:val="28"/>
                <w:szCs w:val="28"/>
              </w:rPr>
              <w:t>酌減人數</w:t>
            </w:r>
          </w:p>
        </w:tc>
      </w:tr>
      <w:tr w:rsidR="002C6C3C" w:rsidRPr="006A2079" w:rsidTr="001642C9">
        <w:trPr>
          <w:trHeight w:val="806"/>
        </w:trPr>
        <w:tc>
          <w:tcPr>
            <w:tcW w:w="352" w:type="pct"/>
            <w:vAlign w:val="center"/>
          </w:tcPr>
          <w:p w:rsidR="002C6C3C" w:rsidRPr="006A2079" w:rsidRDefault="002C6C3C" w:rsidP="001642C9">
            <w:pPr>
              <w:adjustRightInd w:val="0"/>
              <w:snapToGrid w:val="0"/>
              <w:jc w:val="center"/>
              <w:rPr>
                <w:rFonts w:ascii="標楷體" w:eastAsia="標楷體" w:hAnsi="標楷體"/>
                <w:sz w:val="22"/>
                <w:szCs w:val="28"/>
              </w:rPr>
            </w:pPr>
            <w:r w:rsidRPr="006A2079">
              <w:rPr>
                <w:rFonts w:ascii="標楷體" w:eastAsia="標楷體" w:hAnsi="標楷體" w:hint="eastAsia"/>
                <w:sz w:val="22"/>
                <w:szCs w:val="28"/>
              </w:rPr>
              <w:t>（一）</w:t>
            </w:r>
          </w:p>
        </w:tc>
        <w:tc>
          <w:tcPr>
            <w:tcW w:w="4071" w:type="pct"/>
            <w:vAlign w:val="center"/>
          </w:tcPr>
          <w:p w:rsidR="002C6C3C" w:rsidRPr="006A2079" w:rsidRDefault="002C6C3C" w:rsidP="001642C9">
            <w:pPr>
              <w:adjustRightInd w:val="0"/>
              <w:snapToGrid w:val="0"/>
              <w:rPr>
                <w:rFonts w:ascii="標楷體" w:eastAsia="標楷體" w:hAnsi="標楷體"/>
                <w:sz w:val="28"/>
                <w:szCs w:val="28"/>
              </w:rPr>
            </w:pPr>
            <w:r w:rsidRPr="006A2079">
              <w:rPr>
                <w:rFonts w:ascii="標楷體" w:eastAsia="標楷體" w:hAnsi="標楷體" w:hint="eastAsia"/>
                <w:sz w:val="28"/>
                <w:szCs w:val="28"/>
              </w:rPr>
              <w:t>身心障礙學生其課程之安排、學習適應與普通班學生無顯著差異者。</w:t>
            </w:r>
          </w:p>
        </w:tc>
        <w:tc>
          <w:tcPr>
            <w:tcW w:w="577" w:type="pct"/>
            <w:vAlign w:val="center"/>
          </w:tcPr>
          <w:p w:rsidR="002C6C3C" w:rsidRPr="006A2079" w:rsidRDefault="002C6C3C" w:rsidP="001642C9">
            <w:pPr>
              <w:adjustRightInd w:val="0"/>
              <w:snapToGrid w:val="0"/>
              <w:jc w:val="center"/>
              <w:rPr>
                <w:rFonts w:ascii="標楷體" w:eastAsia="標楷體" w:hAnsi="標楷體"/>
                <w:sz w:val="28"/>
                <w:szCs w:val="28"/>
              </w:rPr>
            </w:pPr>
            <w:r w:rsidRPr="006A2079">
              <w:rPr>
                <w:rFonts w:ascii="標楷體" w:eastAsia="標楷體" w:hAnsi="標楷體" w:hint="eastAsia"/>
                <w:sz w:val="28"/>
                <w:szCs w:val="28"/>
              </w:rPr>
              <w:t>不減人數</w:t>
            </w:r>
          </w:p>
        </w:tc>
      </w:tr>
      <w:tr w:rsidR="002C6C3C" w:rsidRPr="006A2079" w:rsidTr="001642C9">
        <w:tc>
          <w:tcPr>
            <w:tcW w:w="352" w:type="pct"/>
            <w:vAlign w:val="center"/>
          </w:tcPr>
          <w:p w:rsidR="002C6C3C" w:rsidRPr="006A2079" w:rsidRDefault="002C6C3C" w:rsidP="001642C9">
            <w:pPr>
              <w:adjustRightInd w:val="0"/>
              <w:snapToGrid w:val="0"/>
              <w:jc w:val="center"/>
              <w:rPr>
                <w:rFonts w:ascii="標楷體" w:eastAsia="標楷體" w:hAnsi="標楷體"/>
                <w:sz w:val="22"/>
                <w:szCs w:val="28"/>
              </w:rPr>
            </w:pPr>
            <w:r w:rsidRPr="006A2079">
              <w:rPr>
                <w:rFonts w:ascii="標楷體" w:eastAsia="標楷體" w:hAnsi="標楷體" w:hint="eastAsia"/>
                <w:sz w:val="22"/>
                <w:szCs w:val="28"/>
              </w:rPr>
              <w:t>（二）</w:t>
            </w:r>
          </w:p>
        </w:tc>
        <w:tc>
          <w:tcPr>
            <w:tcW w:w="4071" w:type="pct"/>
            <w:vAlign w:val="center"/>
          </w:tcPr>
          <w:p w:rsidR="002C6C3C" w:rsidRPr="006A2079" w:rsidRDefault="002C6C3C" w:rsidP="001642C9">
            <w:pPr>
              <w:adjustRightInd w:val="0"/>
              <w:snapToGrid w:val="0"/>
              <w:rPr>
                <w:rFonts w:ascii="標楷體" w:eastAsia="標楷體" w:hAnsi="標楷體"/>
                <w:sz w:val="28"/>
                <w:szCs w:val="28"/>
              </w:rPr>
            </w:pPr>
            <w:r w:rsidRPr="006A2079">
              <w:rPr>
                <w:rFonts w:ascii="標楷體" w:eastAsia="標楷體" w:hAnsi="標楷體" w:hint="eastAsia"/>
                <w:sz w:val="28"/>
                <w:szCs w:val="28"/>
              </w:rPr>
              <w:t>身心障礙學生具備下列任一類條件者：</w:t>
            </w:r>
          </w:p>
          <w:p w:rsidR="002C6C3C" w:rsidRPr="006A2079" w:rsidRDefault="002C6C3C" w:rsidP="001642C9">
            <w:pPr>
              <w:adjustRightInd w:val="0"/>
              <w:snapToGrid w:val="0"/>
              <w:ind w:leftChars="132" w:left="600" w:hangingChars="101" w:hanging="283"/>
              <w:rPr>
                <w:rFonts w:ascii="標楷體" w:eastAsia="標楷體" w:hAnsi="標楷體"/>
                <w:sz w:val="28"/>
                <w:szCs w:val="28"/>
              </w:rPr>
            </w:pPr>
            <w:r w:rsidRPr="006A2079">
              <w:rPr>
                <w:rFonts w:ascii="標楷體" w:eastAsia="標楷體" w:hAnsi="標楷體" w:hint="eastAsia"/>
                <w:sz w:val="28"/>
                <w:szCs w:val="28"/>
              </w:rPr>
              <w:t>1.生活方面：有明顯感官、動作或功能上的問題者，學校生活需適度協助。</w:t>
            </w:r>
          </w:p>
          <w:p w:rsidR="002C6C3C" w:rsidRPr="006A2079" w:rsidRDefault="002C6C3C" w:rsidP="001642C9">
            <w:pPr>
              <w:adjustRightInd w:val="0"/>
              <w:snapToGrid w:val="0"/>
              <w:ind w:leftChars="132" w:left="600" w:hangingChars="101" w:hanging="283"/>
              <w:rPr>
                <w:rFonts w:ascii="標楷體" w:eastAsia="標楷體" w:hAnsi="標楷體"/>
                <w:sz w:val="28"/>
                <w:szCs w:val="28"/>
              </w:rPr>
            </w:pPr>
            <w:r w:rsidRPr="006A2079">
              <w:rPr>
                <w:rFonts w:ascii="標楷體" w:eastAsia="標楷體" w:hAnsi="標楷體" w:hint="eastAsia"/>
                <w:sz w:val="28"/>
                <w:szCs w:val="28"/>
              </w:rPr>
              <w:t>2.人際互動方面：不易與同儕建立關係，需個別指導其人際互動技巧。</w:t>
            </w:r>
          </w:p>
          <w:p w:rsidR="002C6C3C" w:rsidRPr="006A2079" w:rsidRDefault="002C6C3C" w:rsidP="001642C9">
            <w:pPr>
              <w:adjustRightInd w:val="0"/>
              <w:snapToGrid w:val="0"/>
              <w:ind w:leftChars="132" w:left="600" w:hangingChars="101" w:hanging="283"/>
              <w:rPr>
                <w:rFonts w:ascii="標楷體" w:eastAsia="標楷體" w:hAnsi="標楷體"/>
                <w:sz w:val="28"/>
                <w:szCs w:val="28"/>
              </w:rPr>
            </w:pPr>
            <w:r w:rsidRPr="006A2079">
              <w:rPr>
                <w:rFonts w:ascii="標楷體" w:eastAsia="標楷體" w:hAnsi="標楷體" w:hint="eastAsia"/>
                <w:sz w:val="28"/>
                <w:szCs w:val="28"/>
              </w:rPr>
              <w:t>3.學業方面：</w:t>
            </w:r>
          </w:p>
          <w:p w:rsidR="002C6C3C" w:rsidRPr="006A2079" w:rsidRDefault="002C6C3C" w:rsidP="001642C9">
            <w:pPr>
              <w:adjustRightInd w:val="0"/>
              <w:snapToGrid w:val="0"/>
              <w:ind w:firstLineChars="214" w:firstLine="599"/>
              <w:rPr>
                <w:rFonts w:ascii="標楷體" w:eastAsia="標楷體" w:hAnsi="標楷體"/>
                <w:sz w:val="28"/>
                <w:szCs w:val="28"/>
              </w:rPr>
            </w:pPr>
            <w:r w:rsidRPr="006A2079">
              <w:rPr>
                <w:rFonts w:ascii="標楷體" w:eastAsia="標楷體" w:hAnsi="標楷體" w:hint="eastAsia"/>
                <w:sz w:val="28"/>
                <w:szCs w:val="28"/>
              </w:rPr>
              <w:t>(1)需老師額外作補救教學。</w:t>
            </w:r>
          </w:p>
          <w:p w:rsidR="002C6C3C" w:rsidRPr="006A2079" w:rsidRDefault="002C6C3C" w:rsidP="001642C9">
            <w:pPr>
              <w:adjustRightInd w:val="0"/>
              <w:snapToGrid w:val="0"/>
              <w:ind w:firstLineChars="214" w:firstLine="599"/>
              <w:rPr>
                <w:rFonts w:ascii="標楷體" w:eastAsia="標楷體" w:hAnsi="標楷體"/>
                <w:sz w:val="28"/>
                <w:szCs w:val="28"/>
              </w:rPr>
            </w:pPr>
            <w:r w:rsidRPr="006A2079">
              <w:rPr>
                <w:rFonts w:ascii="標楷體" w:eastAsia="標楷體" w:hAnsi="標楷體" w:hint="eastAsia"/>
                <w:sz w:val="28"/>
                <w:szCs w:val="28"/>
              </w:rPr>
              <w:t>(2)需適度課業減量、評量調整。</w:t>
            </w:r>
          </w:p>
          <w:p w:rsidR="002C6C3C" w:rsidRPr="006A2079" w:rsidRDefault="002C6C3C" w:rsidP="001642C9">
            <w:pPr>
              <w:adjustRightInd w:val="0"/>
              <w:snapToGrid w:val="0"/>
              <w:ind w:leftChars="251" w:left="1025" w:hangingChars="151" w:hanging="423"/>
              <w:rPr>
                <w:rFonts w:ascii="標楷體" w:eastAsia="標楷體" w:hAnsi="標楷體"/>
                <w:sz w:val="28"/>
                <w:szCs w:val="28"/>
              </w:rPr>
            </w:pPr>
            <w:r w:rsidRPr="006A2079">
              <w:rPr>
                <w:rFonts w:ascii="標楷體" w:eastAsia="標楷體" w:hAnsi="標楷體" w:hint="eastAsia"/>
                <w:sz w:val="28"/>
                <w:szCs w:val="28"/>
              </w:rPr>
              <w:t>(3)時常出現上課分心行為，需對其學習困難，提供學習方法與策略。</w:t>
            </w:r>
          </w:p>
        </w:tc>
        <w:tc>
          <w:tcPr>
            <w:tcW w:w="577" w:type="pct"/>
            <w:vAlign w:val="center"/>
          </w:tcPr>
          <w:p w:rsidR="002C6C3C" w:rsidRPr="006A2079" w:rsidRDefault="002C6C3C" w:rsidP="001642C9">
            <w:pPr>
              <w:adjustRightInd w:val="0"/>
              <w:snapToGrid w:val="0"/>
              <w:jc w:val="center"/>
              <w:rPr>
                <w:rFonts w:ascii="標楷體" w:eastAsia="標楷體" w:hAnsi="標楷體"/>
                <w:sz w:val="28"/>
                <w:szCs w:val="28"/>
              </w:rPr>
            </w:pPr>
            <w:r w:rsidRPr="006A2079">
              <w:rPr>
                <w:rFonts w:ascii="標楷體" w:eastAsia="標楷體" w:hAnsi="標楷體" w:hint="eastAsia"/>
                <w:sz w:val="28"/>
                <w:szCs w:val="28"/>
              </w:rPr>
              <w:t>酌減1人</w:t>
            </w:r>
          </w:p>
        </w:tc>
      </w:tr>
      <w:tr w:rsidR="002C6C3C" w:rsidRPr="006A2079" w:rsidTr="001642C9">
        <w:tc>
          <w:tcPr>
            <w:tcW w:w="352" w:type="pct"/>
            <w:vAlign w:val="center"/>
          </w:tcPr>
          <w:p w:rsidR="002C6C3C" w:rsidRPr="006A2079" w:rsidRDefault="002C6C3C" w:rsidP="001642C9">
            <w:pPr>
              <w:adjustRightInd w:val="0"/>
              <w:snapToGrid w:val="0"/>
              <w:jc w:val="center"/>
              <w:rPr>
                <w:rFonts w:ascii="標楷體" w:eastAsia="標楷體" w:hAnsi="標楷體"/>
                <w:sz w:val="22"/>
                <w:szCs w:val="28"/>
              </w:rPr>
            </w:pPr>
            <w:r w:rsidRPr="006A2079">
              <w:rPr>
                <w:rFonts w:ascii="標楷體" w:eastAsia="標楷體" w:hAnsi="標楷體" w:hint="eastAsia"/>
                <w:sz w:val="22"/>
                <w:szCs w:val="28"/>
              </w:rPr>
              <w:t>（三）</w:t>
            </w:r>
          </w:p>
        </w:tc>
        <w:tc>
          <w:tcPr>
            <w:tcW w:w="4071" w:type="pct"/>
            <w:vAlign w:val="center"/>
          </w:tcPr>
          <w:p w:rsidR="002C6C3C" w:rsidRPr="006A2079" w:rsidRDefault="002C6C3C" w:rsidP="001642C9">
            <w:pPr>
              <w:adjustRightInd w:val="0"/>
              <w:snapToGrid w:val="0"/>
              <w:rPr>
                <w:rFonts w:ascii="標楷體" w:eastAsia="標楷體" w:hAnsi="標楷體"/>
                <w:sz w:val="28"/>
                <w:szCs w:val="28"/>
              </w:rPr>
            </w:pPr>
            <w:r w:rsidRPr="006A2079">
              <w:rPr>
                <w:rFonts w:ascii="標楷體" w:eastAsia="標楷體" w:hAnsi="標楷體" w:hint="eastAsia"/>
                <w:sz w:val="28"/>
                <w:szCs w:val="28"/>
              </w:rPr>
              <w:t>身心障礙學生除符合上述酌減1人條件外，具備下列任一類條件者：</w:t>
            </w:r>
          </w:p>
          <w:p w:rsidR="002C6C3C" w:rsidRPr="006A2079" w:rsidRDefault="002C6C3C" w:rsidP="001642C9">
            <w:pPr>
              <w:adjustRightInd w:val="0"/>
              <w:snapToGrid w:val="0"/>
              <w:ind w:leftChars="132" w:left="600" w:hangingChars="101" w:hanging="283"/>
              <w:rPr>
                <w:rFonts w:ascii="標楷體" w:eastAsia="標楷體" w:hAnsi="標楷體"/>
                <w:sz w:val="28"/>
                <w:szCs w:val="28"/>
              </w:rPr>
            </w:pPr>
            <w:r w:rsidRPr="006A2079">
              <w:rPr>
                <w:rFonts w:ascii="標楷體" w:eastAsia="標楷體" w:hAnsi="標楷體" w:hint="eastAsia"/>
                <w:sz w:val="28"/>
                <w:szCs w:val="28"/>
              </w:rPr>
              <w:t>1.生活方面：如廁、</w:t>
            </w:r>
            <w:proofErr w:type="gramStart"/>
            <w:r w:rsidRPr="006A2079">
              <w:rPr>
                <w:rFonts w:ascii="標楷體" w:eastAsia="標楷體" w:hAnsi="標楷體" w:hint="eastAsia"/>
                <w:sz w:val="28"/>
                <w:szCs w:val="28"/>
              </w:rPr>
              <w:t>移行</w:t>
            </w:r>
            <w:proofErr w:type="gramEnd"/>
            <w:r w:rsidRPr="006A2079">
              <w:rPr>
                <w:rFonts w:ascii="標楷體" w:eastAsia="標楷體" w:hAnsi="標楷體" w:hint="eastAsia"/>
                <w:sz w:val="28"/>
                <w:szCs w:val="28"/>
              </w:rPr>
              <w:t>、用餐需特別協助。</w:t>
            </w:r>
          </w:p>
          <w:p w:rsidR="002C6C3C" w:rsidRPr="006A2079" w:rsidRDefault="002C6C3C" w:rsidP="001642C9">
            <w:pPr>
              <w:adjustRightInd w:val="0"/>
              <w:snapToGrid w:val="0"/>
              <w:ind w:leftChars="132" w:left="600" w:hangingChars="101" w:hanging="283"/>
              <w:rPr>
                <w:rFonts w:ascii="標楷體" w:eastAsia="標楷體" w:hAnsi="標楷體"/>
                <w:sz w:val="28"/>
                <w:szCs w:val="28"/>
              </w:rPr>
            </w:pPr>
            <w:r w:rsidRPr="006A2079">
              <w:rPr>
                <w:rFonts w:ascii="標楷體" w:eastAsia="標楷體" w:hAnsi="標楷體" w:hint="eastAsia"/>
                <w:sz w:val="28"/>
                <w:szCs w:val="28"/>
              </w:rPr>
              <w:t>2.情緒行為方面：經常出現口語攻擊行為；偶爾出現干擾、破壞等行為，需額外輔導。</w:t>
            </w:r>
          </w:p>
          <w:p w:rsidR="002C6C3C" w:rsidRPr="006A2079" w:rsidRDefault="002C6C3C" w:rsidP="001642C9">
            <w:pPr>
              <w:adjustRightInd w:val="0"/>
              <w:snapToGrid w:val="0"/>
              <w:ind w:leftChars="132" w:left="600" w:hangingChars="101" w:hanging="283"/>
              <w:rPr>
                <w:rFonts w:ascii="標楷體" w:eastAsia="標楷體" w:hAnsi="標楷體"/>
                <w:sz w:val="28"/>
                <w:szCs w:val="28"/>
              </w:rPr>
            </w:pPr>
            <w:r w:rsidRPr="006A2079">
              <w:rPr>
                <w:rFonts w:ascii="標楷體" w:eastAsia="標楷體" w:hAnsi="標楷體" w:hint="eastAsia"/>
                <w:sz w:val="28"/>
                <w:szCs w:val="28"/>
              </w:rPr>
              <w:t>3.人際互動方面：經常與同儕產生糾紛，需額外輔導。</w:t>
            </w:r>
          </w:p>
        </w:tc>
        <w:tc>
          <w:tcPr>
            <w:tcW w:w="577" w:type="pct"/>
            <w:vAlign w:val="center"/>
          </w:tcPr>
          <w:p w:rsidR="002C6C3C" w:rsidRPr="006A2079" w:rsidRDefault="002C6C3C" w:rsidP="001642C9">
            <w:pPr>
              <w:adjustRightInd w:val="0"/>
              <w:snapToGrid w:val="0"/>
              <w:jc w:val="center"/>
              <w:rPr>
                <w:rFonts w:ascii="標楷體" w:eastAsia="標楷體" w:hAnsi="標楷體"/>
                <w:sz w:val="28"/>
                <w:szCs w:val="28"/>
              </w:rPr>
            </w:pPr>
            <w:r w:rsidRPr="006A2079">
              <w:rPr>
                <w:rFonts w:ascii="標楷體" w:eastAsia="標楷體" w:hAnsi="標楷體" w:hint="eastAsia"/>
                <w:sz w:val="28"/>
                <w:szCs w:val="28"/>
              </w:rPr>
              <w:t>酌減2人</w:t>
            </w:r>
          </w:p>
        </w:tc>
      </w:tr>
      <w:tr w:rsidR="002C6C3C" w:rsidRPr="006A2079" w:rsidTr="001642C9">
        <w:tc>
          <w:tcPr>
            <w:tcW w:w="352" w:type="pct"/>
            <w:vAlign w:val="center"/>
          </w:tcPr>
          <w:p w:rsidR="002C6C3C" w:rsidRPr="006A2079" w:rsidRDefault="002C6C3C" w:rsidP="001642C9">
            <w:pPr>
              <w:adjustRightInd w:val="0"/>
              <w:snapToGrid w:val="0"/>
              <w:jc w:val="center"/>
              <w:rPr>
                <w:rFonts w:ascii="標楷體" w:eastAsia="標楷體" w:hAnsi="標楷體"/>
                <w:sz w:val="22"/>
                <w:szCs w:val="28"/>
              </w:rPr>
            </w:pPr>
            <w:r w:rsidRPr="006A2079">
              <w:rPr>
                <w:rFonts w:ascii="標楷體" w:eastAsia="標楷體" w:hAnsi="標楷體" w:hint="eastAsia"/>
                <w:sz w:val="22"/>
                <w:szCs w:val="28"/>
              </w:rPr>
              <w:t>（四）</w:t>
            </w:r>
          </w:p>
        </w:tc>
        <w:tc>
          <w:tcPr>
            <w:tcW w:w="4071" w:type="pct"/>
            <w:vAlign w:val="center"/>
          </w:tcPr>
          <w:p w:rsidR="002C6C3C" w:rsidRPr="006A2079" w:rsidRDefault="002C6C3C" w:rsidP="001642C9">
            <w:pPr>
              <w:adjustRightInd w:val="0"/>
              <w:snapToGrid w:val="0"/>
              <w:rPr>
                <w:rFonts w:ascii="標楷體" w:eastAsia="標楷體" w:hAnsi="標楷體"/>
                <w:sz w:val="28"/>
                <w:szCs w:val="28"/>
              </w:rPr>
            </w:pPr>
            <w:r w:rsidRPr="006A2079">
              <w:rPr>
                <w:rFonts w:ascii="標楷體" w:eastAsia="標楷體" w:hAnsi="標楷體" w:hint="eastAsia"/>
                <w:sz w:val="28"/>
                <w:szCs w:val="28"/>
              </w:rPr>
              <w:t>身心障礙學生除符合上述酌減2人條件外，具備下列任一類條件者：</w:t>
            </w:r>
          </w:p>
          <w:p w:rsidR="002C6C3C" w:rsidRPr="006A2079" w:rsidRDefault="002C6C3C" w:rsidP="001642C9">
            <w:pPr>
              <w:adjustRightInd w:val="0"/>
              <w:snapToGrid w:val="0"/>
              <w:ind w:leftChars="132" w:left="600" w:hangingChars="101" w:hanging="283"/>
              <w:rPr>
                <w:rFonts w:ascii="標楷體" w:eastAsia="標楷體" w:hAnsi="標楷體"/>
                <w:sz w:val="28"/>
                <w:szCs w:val="28"/>
              </w:rPr>
            </w:pPr>
            <w:r w:rsidRPr="006A2079">
              <w:rPr>
                <w:rFonts w:ascii="標楷體" w:eastAsia="標楷體" w:hAnsi="標楷體" w:hint="eastAsia"/>
                <w:sz w:val="28"/>
                <w:szCs w:val="28"/>
              </w:rPr>
              <w:t>1.情緒行為方面：經常出現嚴重干擾上課行為；有攻擊行為，如打架；破壞行為；自傷行為，需時常特別輔導。</w:t>
            </w:r>
          </w:p>
          <w:p w:rsidR="002C6C3C" w:rsidRPr="006A2079" w:rsidRDefault="002C6C3C" w:rsidP="001642C9">
            <w:pPr>
              <w:adjustRightInd w:val="0"/>
              <w:snapToGrid w:val="0"/>
              <w:ind w:leftChars="132" w:left="600" w:hangingChars="101" w:hanging="283"/>
              <w:rPr>
                <w:rFonts w:ascii="標楷體" w:eastAsia="標楷體" w:hAnsi="標楷體"/>
                <w:sz w:val="28"/>
                <w:szCs w:val="28"/>
              </w:rPr>
            </w:pPr>
            <w:r w:rsidRPr="006A2079">
              <w:rPr>
                <w:rFonts w:ascii="標楷體" w:eastAsia="標楷體" w:hAnsi="標楷體" w:hint="eastAsia"/>
                <w:sz w:val="28"/>
                <w:szCs w:val="28"/>
              </w:rPr>
              <w:t>2.人際互動方面：經常與同學產生肢體衝突、口角糾紛，需時常特別輔導。</w:t>
            </w:r>
          </w:p>
        </w:tc>
        <w:tc>
          <w:tcPr>
            <w:tcW w:w="577" w:type="pct"/>
            <w:vAlign w:val="center"/>
          </w:tcPr>
          <w:p w:rsidR="002C6C3C" w:rsidRPr="006A2079" w:rsidRDefault="002C6C3C" w:rsidP="001642C9">
            <w:pPr>
              <w:adjustRightInd w:val="0"/>
              <w:snapToGrid w:val="0"/>
              <w:jc w:val="center"/>
              <w:rPr>
                <w:rFonts w:ascii="標楷體" w:eastAsia="標楷體" w:hAnsi="標楷體"/>
                <w:sz w:val="28"/>
                <w:szCs w:val="28"/>
              </w:rPr>
            </w:pPr>
            <w:r w:rsidRPr="006A2079">
              <w:rPr>
                <w:rFonts w:ascii="標楷體" w:eastAsia="標楷體" w:hAnsi="標楷體" w:hint="eastAsia"/>
                <w:sz w:val="28"/>
                <w:szCs w:val="28"/>
              </w:rPr>
              <w:t>酌減3人</w:t>
            </w:r>
          </w:p>
        </w:tc>
      </w:tr>
    </w:tbl>
    <w:p w:rsidR="00AE49E2" w:rsidRDefault="00AE49E2">
      <w:bookmarkStart w:id="0" w:name="_GoBack"/>
      <w:bookmarkEnd w:id="0"/>
    </w:p>
    <w:sectPr w:rsidR="00AE49E2" w:rsidSect="002C6C3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07BBE"/>
    <w:multiLevelType w:val="hybridMultilevel"/>
    <w:tmpl w:val="05B2C56A"/>
    <w:lvl w:ilvl="0" w:tplc="543A9F58">
      <w:start w:val="1"/>
      <w:numFmt w:val="taiwaneseCountingThousand"/>
      <w:lvlText w:val="%1、"/>
      <w:lvlJc w:val="left"/>
      <w:pPr>
        <w:ind w:left="480" w:hanging="48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8EE072E"/>
    <w:multiLevelType w:val="hybridMultilevel"/>
    <w:tmpl w:val="53A68BEC"/>
    <w:lvl w:ilvl="0" w:tplc="EE70C2F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C3C"/>
    <w:rsid w:val="002C6C3C"/>
    <w:rsid w:val="00AE49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C3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C3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2016-02-18T07:13:00Z</dcterms:created>
  <dcterms:modified xsi:type="dcterms:W3CDTF">2016-02-18T07:14:00Z</dcterms:modified>
</cp:coreProperties>
</file>